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9A5BC" w14:textId="77777777" w:rsidR="00131719" w:rsidRPr="00E00CF8" w:rsidRDefault="0001031D" w:rsidP="00304163">
      <w:pPr>
        <w:spacing w:after="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eading=h.gjdgxs" w:colFirst="0" w:colLast="0"/>
      <w:bookmarkEnd w:id="0"/>
      <w:r w:rsidRPr="00E00CF8">
        <w:rPr>
          <w:rFonts w:ascii="Times New Roman" w:hAnsi="Times New Roman" w:cs="Times New Roman"/>
          <w:b/>
          <w:bCs/>
          <w:sz w:val="24"/>
          <w:szCs w:val="24"/>
        </w:rPr>
        <w:t>TERMO DE REFERÊNCIA</w:t>
      </w:r>
    </w:p>
    <w:p w14:paraId="48F801A0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6D633947" w14:textId="16A95055" w:rsidR="00131719" w:rsidRPr="00E00CF8" w:rsidRDefault="0001031D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REF: Documento de Oficialização de Demanda nº </w:t>
      </w:r>
      <w:r w:rsidR="00ED6966" w:rsidRPr="000F5863">
        <w:rPr>
          <w:rFonts w:ascii="Times New Roman" w:eastAsia="Arial" w:hAnsi="Times New Roman" w:cs="Times New Roman"/>
          <w:sz w:val="24"/>
          <w:szCs w:val="24"/>
        </w:rPr>
        <w:t>0000</w:t>
      </w:r>
      <w:r w:rsidR="000F5863" w:rsidRPr="000F5863">
        <w:rPr>
          <w:rFonts w:ascii="Times New Roman" w:eastAsia="Arial" w:hAnsi="Times New Roman" w:cs="Times New Roman"/>
          <w:sz w:val="24"/>
          <w:szCs w:val="24"/>
        </w:rPr>
        <w:t>2</w:t>
      </w:r>
      <w:r w:rsidR="00ED6966" w:rsidRPr="000F5863">
        <w:rPr>
          <w:rFonts w:ascii="Times New Roman" w:eastAsia="Arial" w:hAnsi="Times New Roman" w:cs="Times New Roman"/>
          <w:sz w:val="24"/>
          <w:szCs w:val="24"/>
        </w:rPr>
        <w:t>/</w:t>
      </w:r>
      <w:r w:rsidR="00ED6966" w:rsidRPr="00063EB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2025</w:t>
      </w:r>
    </w:p>
    <w:p w14:paraId="2AE2255B" w14:textId="77777777" w:rsidR="00C5786B" w:rsidRPr="00E00CF8" w:rsidRDefault="00C5786B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299570D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FAD43C0" w14:textId="77777777" w:rsidR="00131719" w:rsidRPr="00E00CF8" w:rsidRDefault="0001031D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1. DEFINIÇÃO DO OBJETO </w:t>
      </w:r>
    </w:p>
    <w:p w14:paraId="6BDAE280" w14:textId="6CF1E316" w:rsidR="0049540E" w:rsidRPr="00AD03C7" w:rsidRDefault="0049540E" w:rsidP="000B549E">
      <w:pPr>
        <w:tabs>
          <w:tab w:val="left" w:pos="3969"/>
        </w:tabs>
        <w:spacing w:before="240" w:after="60" w:line="240" w:lineRule="auto"/>
        <w:rPr>
          <w:rFonts w:ascii="Times New Roman" w:eastAsia="Arial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1</w:t>
      </w:r>
      <w:r w:rsidRPr="0049540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.1. </w:t>
      </w:r>
      <w:bookmarkStart w:id="1" w:name="_Hlk190848050"/>
      <w:r w:rsidRPr="0049540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Locação de imóvel com aproximadamente </w:t>
      </w:r>
      <w:bookmarkStart w:id="2" w:name="_Hlk192081176"/>
      <w:r w:rsidR="000F5863" w:rsidRPr="000F5863">
        <w:rPr>
          <w:rFonts w:ascii="Times New Roman" w:eastAsia="Arial" w:hAnsi="Times New Roman" w:cs="Times New Roman"/>
          <w:sz w:val="24"/>
          <w:szCs w:val="24"/>
        </w:rPr>
        <w:t>613</w:t>
      </w:r>
      <w:r w:rsidRPr="000F5863">
        <w:rPr>
          <w:rFonts w:ascii="Times New Roman" w:eastAsia="Arial" w:hAnsi="Times New Roman" w:cs="Times New Roman"/>
          <w:sz w:val="24"/>
          <w:szCs w:val="24"/>
        </w:rPr>
        <w:t xml:space="preserve"> (</w:t>
      </w:r>
      <w:r w:rsidR="000F5863" w:rsidRPr="000F5863">
        <w:rPr>
          <w:rFonts w:ascii="Times New Roman" w:eastAsia="Arial" w:hAnsi="Times New Roman" w:cs="Times New Roman"/>
          <w:sz w:val="24"/>
          <w:szCs w:val="24"/>
        </w:rPr>
        <w:t>seiscentos e treze</w:t>
      </w:r>
      <w:r w:rsidRPr="000F5863">
        <w:rPr>
          <w:rFonts w:ascii="Times New Roman" w:eastAsia="Arial" w:hAnsi="Times New Roman" w:cs="Times New Roman"/>
          <w:sz w:val="24"/>
          <w:szCs w:val="24"/>
        </w:rPr>
        <w:t xml:space="preserve">) </w:t>
      </w:r>
      <w:r w:rsidRPr="0049540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m² </w:t>
      </w:r>
      <w:bookmarkEnd w:id="2"/>
      <w:r w:rsidRPr="0049540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para </w:t>
      </w:r>
      <w:bookmarkStart w:id="3" w:name="_Hlk192081217"/>
      <w:r w:rsidR="00AD03C7" w:rsidRPr="00AD03C7">
        <w:rPr>
          <w:rFonts w:ascii="Times New Roman" w:eastAsia="Arial" w:hAnsi="Times New Roman" w:cs="Times New Roman"/>
          <w:bCs/>
          <w:sz w:val="24"/>
          <w:szCs w:val="24"/>
        </w:rPr>
        <w:t xml:space="preserve">alocação </w:t>
      </w:r>
      <w:r w:rsidR="00346E26" w:rsidRPr="00AD03C7">
        <w:rPr>
          <w:rFonts w:ascii="Times New Roman" w:eastAsia="Arial" w:hAnsi="Times New Roman" w:cs="Times New Roman"/>
          <w:bCs/>
          <w:sz w:val="24"/>
          <w:szCs w:val="24"/>
        </w:rPr>
        <w:t>D</w:t>
      </w:r>
      <w:r w:rsidR="00346E26">
        <w:rPr>
          <w:rFonts w:ascii="Times New Roman" w:eastAsia="Arial" w:hAnsi="Times New Roman" w:cs="Times New Roman"/>
          <w:bCs/>
          <w:sz w:val="24"/>
          <w:szCs w:val="24"/>
        </w:rPr>
        <w:t>o Posto de atendimento do CRAS</w:t>
      </w:r>
      <w:r w:rsidR="00AD03C7" w:rsidRPr="00AD03C7">
        <w:rPr>
          <w:rFonts w:ascii="Times New Roman" w:eastAsia="Arial" w:hAnsi="Times New Roman" w:cs="Times New Roman"/>
          <w:bCs/>
          <w:sz w:val="24"/>
          <w:szCs w:val="24"/>
        </w:rPr>
        <w:t>.</w:t>
      </w:r>
    </w:p>
    <w:bookmarkEnd w:id="3"/>
    <w:p w14:paraId="18E4B178" w14:textId="47FFA688" w:rsidR="002C7F26" w:rsidRDefault="00DB2977" w:rsidP="0049540E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1</w:t>
      </w:r>
      <w:r w:rsidR="0049540E" w:rsidRPr="0049540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.2. O imóvel deverá ser entregue com toda a parte </w:t>
      </w:r>
      <w:r w:rsidR="00C1472C" w:rsidRPr="00C1472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rede elétrica, rede logica, </w:t>
      </w:r>
      <w:r w:rsidR="00C1472C">
        <w:rPr>
          <w:rFonts w:ascii="Times New Roman" w:eastAsia="Arial" w:hAnsi="Times New Roman" w:cs="Times New Roman"/>
          <w:color w:val="000000"/>
          <w:sz w:val="24"/>
          <w:szCs w:val="24"/>
        </w:rPr>
        <w:t>hidráulica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</w:t>
      </w:r>
      <w:r w:rsidR="00C1472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C1472C" w:rsidRPr="00C1472C">
        <w:rPr>
          <w:rFonts w:ascii="Times New Roman" w:eastAsia="Arial" w:hAnsi="Times New Roman" w:cs="Times New Roman"/>
          <w:color w:val="000000"/>
          <w:sz w:val="24"/>
          <w:szCs w:val="24"/>
        </w:rPr>
        <w:t>iluminação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bookmarkEnd w:id="1"/>
    <w:p w14:paraId="4734BF74" w14:textId="77777777" w:rsidR="0010661F" w:rsidRPr="000B549E" w:rsidRDefault="0010661F" w:rsidP="0049540E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</w:p>
    <w:p w14:paraId="088498C0" w14:textId="079FE39F" w:rsidR="002C7F26" w:rsidRPr="00E00CF8" w:rsidRDefault="002C7F26" w:rsidP="00E00CF8">
      <w:pPr>
        <w:spacing w:after="20" w:line="312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_Hlk188531881"/>
      <w:r w:rsidRPr="00E00CF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0661F" w:rsidRPr="00E00CF8">
        <w:rPr>
          <w:rFonts w:ascii="Times New Roman" w:hAnsi="Times New Roman" w:cs="Times New Roman"/>
          <w:b/>
          <w:sz w:val="24"/>
          <w:szCs w:val="24"/>
        </w:rPr>
        <w:t>CARACTERÍSTICAS</w:t>
      </w:r>
      <w:r w:rsidR="0010661F" w:rsidRPr="00E00CF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10661F" w:rsidRPr="00E00CF8">
        <w:rPr>
          <w:rFonts w:ascii="Times New Roman" w:hAnsi="Times New Roman" w:cs="Times New Roman"/>
          <w:b/>
          <w:sz w:val="24"/>
          <w:szCs w:val="24"/>
        </w:rPr>
        <w:t>E ESPECIFICAÇÕES TÉCNICAS</w:t>
      </w:r>
    </w:p>
    <w:p w14:paraId="1FEDF309" w14:textId="6B5B8022" w:rsidR="002C7F26" w:rsidRPr="00E00CF8" w:rsidRDefault="002C7F26" w:rsidP="00E00CF8">
      <w:pPr>
        <w:pStyle w:val="PargrafodaLista"/>
        <w:numPr>
          <w:ilvl w:val="1"/>
          <w:numId w:val="4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 xml:space="preserve"> As descrições dos produtos e equipamentos a serem adquiridos estão descritos na Tabela abaixo:</w:t>
      </w:r>
    </w:p>
    <w:bookmarkEnd w:id="4"/>
    <w:p w14:paraId="7045C026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88"/>
        <w:gridCol w:w="6378"/>
        <w:gridCol w:w="1695"/>
      </w:tblGrid>
      <w:tr w:rsidR="004C32C6" w:rsidRPr="00E00CF8" w14:paraId="15C39BF6" w14:textId="77777777" w:rsidTr="004C32C6">
        <w:tc>
          <w:tcPr>
            <w:tcW w:w="988" w:type="dxa"/>
          </w:tcPr>
          <w:p w14:paraId="38B98625" w14:textId="0BE268C6" w:rsidR="004C32C6" w:rsidRPr="00E00CF8" w:rsidRDefault="004C32C6" w:rsidP="00E00CF8">
            <w:pPr>
              <w:spacing w:after="20" w:line="312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5" w:name="_Hlk156981025"/>
            <w:r w:rsidRPr="00E00CF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6378" w:type="dxa"/>
          </w:tcPr>
          <w:p w14:paraId="405C0066" w14:textId="2A7AC85B" w:rsidR="004C32C6" w:rsidRPr="00E00CF8" w:rsidRDefault="004C32C6" w:rsidP="00E00CF8">
            <w:pPr>
              <w:spacing w:after="20" w:line="312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0CF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695" w:type="dxa"/>
          </w:tcPr>
          <w:p w14:paraId="2488236C" w14:textId="072BB8FA" w:rsidR="004C32C6" w:rsidRPr="00E00CF8" w:rsidRDefault="004C32C6" w:rsidP="00E00CF8">
            <w:pPr>
              <w:spacing w:after="20" w:line="312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0CF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  <w:t>QUANT</w:t>
            </w:r>
          </w:p>
        </w:tc>
      </w:tr>
      <w:tr w:rsidR="004C32C6" w:rsidRPr="00E00CF8" w14:paraId="00764382" w14:textId="77777777" w:rsidTr="004C32C6">
        <w:tc>
          <w:tcPr>
            <w:tcW w:w="988" w:type="dxa"/>
          </w:tcPr>
          <w:p w14:paraId="0C42E8EA" w14:textId="01443C6C" w:rsidR="004C32C6" w:rsidRPr="00E00CF8" w:rsidRDefault="004C32C6" w:rsidP="00E00CF8">
            <w:pPr>
              <w:spacing w:after="20" w:line="312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E00CF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8" w:type="dxa"/>
          </w:tcPr>
          <w:p w14:paraId="7DEE037D" w14:textId="7434370A" w:rsidR="006848B0" w:rsidRPr="00BC18DF" w:rsidRDefault="0049540E" w:rsidP="0049540E">
            <w:pPr>
              <w:spacing w:after="20" w:line="312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C18DF">
              <w:rPr>
                <w:rFonts w:ascii="Times New Roman" w:eastAsia="Arial" w:hAnsi="Times New Roman" w:cs="Times New Roman"/>
                <w:sz w:val="24"/>
                <w:szCs w:val="24"/>
              </w:rPr>
              <w:t>Locação de imóvel</w:t>
            </w:r>
            <w:r w:rsidR="00DB2977" w:rsidRPr="00BC18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bookmarkStart w:id="6" w:name="_Hlk189823265"/>
            <w:r w:rsidR="00DB2977" w:rsidRPr="00BC18DF">
              <w:rPr>
                <w:rFonts w:ascii="Times New Roman" w:eastAsia="Arial" w:hAnsi="Times New Roman" w:cs="Times New Roman"/>
                <w:sz w:val="24"/>
                <w:szCs w:val="24"/>
              </w:rPr>
              <w:t>rede elétrica, rede logica</w:t>
            </w:r>
            <w:r w:rsidR="00C1472C" w:rsidRPr="00BC18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e rede hidráulica,</w:t>
            </w:r>
            <w:r w:rsidR="00DB2977" w:rsidRPr="00BC18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iluminação</w:t>
            </w:r>
            <w:bookmarkEnd w:id="6"/>
          </w:p>
        </w:tc>
        <w:tc>
          <w:tcPr>
            <w:tcW w:w="1695" w:type="dxa"/>
          </w:tcPr>
          <w:p w14:paraId="2F08D23D" w14:textId="196278A8" w:rsidR="004C32C6" w:rsidRPr="00BC18DF" w:rsidRDefault="00C1472C" w:rsidP="00E00CF8">
            <w:pPr>
              <w:spacing w:after="20" w:line="312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C18DF">
              <w:rPr>
                <w:rFonts w:ascii="Times New Roman" w:eastAsia="Arial" w:hAnsi="Times New Roman" w:cs="Times New Roman"/>
                <w:sz w:val="24"/>
                <w:szCs w:val="24"/>
              </w:rPr>
              <w:t>12 serviços anuais</w:t>
            </w:r>
          </w:p>
        </w:tc>
      </w:tr>
      <w:bookmarkEnd w:id="5"/>
    </w:tbl>
    <w:p w14:paraId="7C88DECC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73C61AF" w14:textId="6619A250" w:rsidR="002C7F26" w:rsidRPr="00E00CF8" w:rsidRDefault="002C7F26" w:rsidP="00E00CF8">
      <w:pPr>
        <w:pStyle w:val="PargrafodaLista"/>
        <w:numPr>
          <w:ilvl w:val="1"/>
          <w:numId w:val="4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 xml:space="preserve">São anexos a este instrumento e vinculam esta contratação, independentemente de transcrição: </w:t>
      </w:r>
    </w:p>
    <w:p w14:paraId="027C2DF3" w14:textId="77777777" w:rsidR="002C7F26" w:rsidRPr="00E00CF8" w:rsidRDefault="002C7F26" w:rsidP="00E00CF8">
      <w:pPr>
        <w:numPr>
          <w:ilvl w:val="2"/>
          <w:numId w:val="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 xml:space="preserve">Orçamentos; </w:t>
      </w:r>
    </w:p>
    <w:p w14:paraId="70FB7FAB" w14:textId="77777777" w:rsidR="002C7F26" w:rsidRDefault="002C7F26" w:rsidP="00E00CF8">
      <w:pPr>
        <w:numPr>
          <w:ilvl w:val="2"/>
          <w:numId w:val="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 xml:space="preserve">Documentação de habilitação da empresa; </w:t>
      </w:r>
    </w:p>
    <w:p w14:paraId="4AD52723" w14:textId="76C21F3F" w:rsidR="00FD0317" w:rsidRPr="00E00CF8" w:rsidRDefault="00FD0317" w:rsidP="00E00CF8">
      <w:pPr>
        <w:numPr>
          <w:ilvl w:val="2"/>
          <w:numId w:val="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D0317">
        <w:rPr>
          <w:rFonts w:ascii="Times New Roman" w:hAnsi="Times New Roman" w:cs="Times New Roman"/>
          <w:sz w:val="24"/>
          <w:szCs w:val="24"/>
        </w:rPr>
        <w:t>O prazo de vigência do contrato será de 12 (Doze) meses contados a partir da data de sua assinatura. Podendo prorrogar, virtude da vigência do contrato celebrado entre o Município e o locatário.</w:t>
      </w:r>
    </w:p>
    <w:p w14:paraId="45C11DA8" w14:textId="77777777" w:rsidR="002C7F26" w:rsidRPr="00E00CF8" w:rsidRDefault="002C7F26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14:paraId="27105FCE" w14:textId="02C2161A" w:rsidR="00131719" w:rsidRPr="00E00CF8" w:rsidRDefault="002C7F26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>3</w:t>
      </w:r>
      <w:r w:rsidR="0001031D"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. JUSTIFICATIVA DA CONTRATAÇÃO </w:t>
      </w:r>
    </w:p>
    <w:p w14:paraId="3A382858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D873F87" w14:textId="1AED7315" w:rsidR="00DB2977" w:rsidRPr="00DB2977" w:rsidRDefault="002C7F26" w:rsidP="00DB297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3.1. </w:t>
      </w:r>
      <w:r w:rsidR="00DB2977"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Considerando a necessidade da locação de um imóvel para </w:t>
      </w:r>
      <w:r w:rsidR="003E2C2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garantir 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>a continuidade dos serviços</w:t>
      </w:r>
      <w:r w:rsidR="0075620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programas </w:t>
      </w:r>
      <w:r w:rsidR="0075620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e projetos 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do CRAS prestados à população do distrito de Capoeirão, </w:t>
      </w:r>
    </w:p>
    <w:p w14:paraId="689CE094" w14:textId="26C118DA" w:rsidR="00DB2977" w:rsidRPr="00DB2977" w:rsidRDefault="00DB2977" w:rsidP="00DB297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Considerando que </w:t>
      </w:r>
      <w:r w:rsidR="002412DD"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>não há</w:t>
      </w: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no acervo patrimonial de bens imóveis da Administração Publica</w:t>
      </w:r>
    </w:p>
    <w:p w14:paraId="66182153" w14:textId="66FB4D22" w:rsidR="00DB2977" w:rsidRPr="00DB2977" w:rsidRDefault="00DB2977" w:rsidP="00DB297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Municipal, imóvel disponível para </w:t>
      </w:r>
      <w:r w:rsidR="00A82859" w:rsidRPr="00A82859">
        <w:rPr>
          <w:rFonts w:ascii="Times New Roman" w:eastAsia="Arial" w:hAnsi="Times New Roman" w:cs="Times New Roman"/>
          <w:bCs/>
          <w:sz w:val="24"/>
          <w:szCs w:val="24"/>
        </w:rPr>
        <w:t>a alocação</w:t>
      </w:r>
      <w:r w:rsidR="00FA3C20">
        <w:rPr>
          <w:rFonts w:ascii="Times New Roman" w:eastAsia="Arial" w:hAnsi="Times New Roman" w:cs="Times New Roman"/>
          <w:bCs/>
          <w:sz w:val="24"/>
          <w:szCs w:val="24"/>
        </w:rPr>
        <w:t xml:space="preserve">, e </w:t>
      </w: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que o imóvel a ser locado </w:t>
      </w:r>
      <w:r w:rsidR="00756202">
        <w:rPr>
          <w:rFonts w:ascii="Times New Roman" w:eastAsia="Arial" w:hAnsi="Times New Roman" w:cs="Times New Roman"/>
          <w:color w:val="000000"/>
          <w:sz w:val="24"/>
          <w:szCs w:val="24"/>
        </w:rPr>
        <w:t>é</w:t>
      </w: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o único no local para atividades a que se destina, atendendo, portanto, as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finalidades precípuas da </w:t>
      </w:r>
      <w:r w:rsidR="00A8285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Secretaria Municipal de </w:t>
      </w:r>
      <w:r w:rsidR="002412DD">
        <w:rPr>
          <w:rFonts w:ascii="Times New Roman" w:eastAsia="Arial" w:hAnsi="Times New Roman" w:cs="Times New Roman"/>
          <w:color w:val="000000"/>
          <w:sz w:val="24"/>
          <w:szCs w:val="24"/>
        </w:rPr>
        <w:t>Políticas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Sociais</w:t>
      </w: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14:paraId="1CA02E6F" w14:textId="4E57BABB" w:rsidR="00DB2977" w:rsidRDefault="00DB2977" w:rsidP="00DB297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Considerando que o imóvel a ser alugado se apresenta em bom estado de conservação, boa localização e cômoda adequação para o fim a que se destina</w:t>
      </w:r>
      <w:r w:rsidR="00A8285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14:paraId="7E747D7E" w14:textId="4E2C0D0D" w:rsidR="007F2362" w:rsidRPr="00DB2977" w:rsidRDefault="007F2362" w:rsidP="00DB297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2362">
        <w:rPr>
          <w:rFonts w:ascii="Times New Roman" w:eastAsia="Arial" w:hAnsi="Times New Roman" w:cs="Times New Roman"/>
          <w:color w:val="000000"/>
          <w:sz w:val="24"/>
          <w:szCs w:val="24"/>
        </w:rPr>
        <w:t>Considerando que a locatária do imóvel que está alugado atualmente não deseja renovar o contrato, o que torna a busca por uma nova solução ainda mais urgente.</w:t>
      </w:r>
    </w:p>
    <w:p w14:paraId="1E4694BD" w14:textId="58E32F19" w:rsidR="00131719" w:rsidRDefault="00DB2977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>Considerando a dispensa de locação de imóvel faz se necessário, para dar continuidade aos atendimentos a população usuária do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posto de atendimento do</w:t>
      </w: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>CRAS</w:t>
      </w:r>
      <w:r w:rsidRPr="00DB29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o distrito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 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Capoeirão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Japaraiba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>/MG.</w:t>
      </w:r>
    </w:p>
    <w:p w14:paraId="287E7B09" w14:textId="77777777" w:rsidR="005666D7" w:rsidRPr="00E00CF8" w:rsidRDefault="005666D7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4C4D24E" w14:textId="77777777" w:rsidR="00131719" w:rsidRPr="00E00CF8" w:rsidRDefault="0001031D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3969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i/>
          <w:color w:val="000000"/>
          <w:sz w:val="24"/>
          <w:szCs w:val="24"/>
        </w:rPr>
        <w:t>“</w:t>
      </w:r>
      <w:r w:rsidRPr="00E00CF8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Art. 74. </w:t>
      </w:r>
      <w:r w:rsidRPr="00E00CF8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É inexigível a licitação quando inviável a competição, em especial nos casos de: </w:t>
      </w:r>
    </w:p>
    <w:p w14:paraId="6D15AB11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3969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DC4C44A" w14:textId="63983075" w:rsidR="00131719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3969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i/>
          <w:sz w:val="24"/>
          <w:szCs w:val="24"/>
        </w:rPr>
        <w:t>V- Aquisição ou locação de imóvel cujas características de instalações e de localização tornem necessária sua escolha</w:t>
      </w:r>
      <w:r w:rsidR="0001031D" w:rsidRPr="00E00CF8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.” </w:t>
      </w:r>
    </w:p>
    <w:p w14:paraId="60AB2F6F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247AC63" w14:textId="162A0AF3" w:rsidR="00131719" w:rsidRPr="00E00CF8" w:rsidRDefault="002C7F26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>4</w:t>
      </w:r>
      <w:r w:rsidR="0001031D"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. JUSTIFICATIVA DE PREÇO </w:t>
      </w:r>
    </w:p>
    <w:p w14:paraId="32AD1D7E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BE4DB05" w14:textId="2851E521" w:rsidR="005666D7" w:rsidRPr="005666D7" w:rsidRDefault="002C7F26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4.1. </w:t>
      </w:r>
      <w:r w:rsidR="0001031D" w:rsidRPr="00FA3C20">
        <w:rPr>
          <w:rFonts w:ascii="Times New Roman" w:eastAsia="Arial" w:hAnsi="Times New Roman" w:cs="Times New Roman"/>
          <w:sz w:val="24"/>
          <w:szCs w:val="24"/>
        </w:rPr>
        <w:t>O valor referente à</w:t>
      </w:r>
      <w:r w:rsidR="005666D7" w:rsidRPr="00FA3C20">
        <w:rPr>
          <w:rFonts w:ascii="Times New Roman" w:eastAsia="Arial" w:hAnsi="Times New Roman" w:cs="Times New Roman"/>
          <w:sz w:val="24"/>
          <w:szCs w:val="24"/>
        </w:rPr>
        <w:t xml:space="preserve"> contratação é </w:t>
      </w:r>
      <w:r w:rsidR="005666D7" w:rsidRPr="005666D7">
        <w:rPr>
          <w:rFonts w:ascii="Times New Roman" w:eastAsia="Arial" w:hAnsi="Times New Roman" w:cs="Times New Roman"/>
          <w:color w:val="000000"/>
          <w:sz w:val="24"/>
          <w:szCs w:val="24"/>
        </w:rPr>
        <w:t>estimado total para a presente contratação, referente à Secretaria Municipal</w:t>
      </w:r>
      <w:r w:rsidR="005666D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5666D7" w:rsidRPr="005666D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de </w:t>
      </w:r>
      <w:r w:rsidR="00346E26">
        <w:rPr>
          <w:rFonts w:ascii="Times New Roman" w:eastAsia="Arial" w:hAnsi="Times New Roman" w:cs="Times New Roman"/>
          <w:color w:val="000000"/>
          <w:sz w:val="24"/>
          <w:szCs w:val="24"/>
        </w:rPr>
        <w:t>Políticas Sociais</w:t>
      </w:r>
      <w:r w:rsidR="005666D7" w:rsidRPr="005666D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265804">
        <w:rPr>
          <w:rFonts w:ascii="Times New Roman" w:eastAsia="Arial" w:hAnsi="Times New Roman" w:cs="Times New Roman"/>
          <w:color w:val="000000"/>
          <w:sz w:val="24"/>
          <w:szCs w:val="24"/>
        </w:rPr>
        <w:t>é</w:t>
      </w:r>
      <w:r w:rsidR="005666D7" w:rsidRPr="005666D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de </w:t>
      </w:r>
      <w:r w:rsidR="005666D7" w:rsidRPr="00FA3C20">
        <w:rPr>
          <w:rFonts w:ascii="Times New Roman" w:eastAsia="Arial" w:hAnsi="Times New Roman" w:cs="Times New Roman"/>
          <w:sz w:val="24"/>
          <w:szCs w:val="24"/>
        </w:rPr>
        <w:t>R$</w:t>
      </w:r>
      <w:r w:rsidR="002412DD">
        <w:rPr>
          <w:rFonts w:ascii="Times New Roman" w:eastAsia="Arial" w:hAnsi="Times New Roman" w:cs="Times New Roman"/>
          <w:sz w:val="24"/>
          <w:szCs w:val="24"/>
        </w:rPr>
        <w:t>10.800,</w:t>
      </w:r>
      <w:r w:rsidR="002412DD" w:rsidRPr="002412D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00</w:t>
      </w:r>
      <w:r w:rsidR="005666D7" w:rsidRPr="002412D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(</w:t>
      </w:r>
      <w:r w:rsidR="002412DD" w:rsidRPr="002412D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dez mil e oitocentos reais</w:t>
      </w:r>
      <w:r w:rsidR="005666D7" w:rsidRPr="00FA3C20">
        <w:rPr>
          <w:rFonts w:ascii="Times New Roman" w:eastAsia="Arial" w:hAnsi="Times New Roman" w:cs="Times New Roman"/>
          <w:sz w:val="24"/>
          <w:szCs w:val="24"/>
        </w:rPr>
        <w:t xml:space="preserve">) </w:t>
      </w:r>
      <w:r w:rsidR="005666D7" w:rsidRPr="005666D7">
        <w:rPr>
          <w:rFonts w:ascii="Times New Roman" w:eastAsia="Arial" w:hAnsi="Times New Roman" w:cs="Times New Roman"/>
          <w:color w:val="000000"/>
          <w:sz w:val="24"/>
          <w:szCs w:val="24"/>
        </w:rPr>
        <w:t>ao ano.</w:t>
      </w:r>
    </w:p>
    <w:p w14:paraId="50D28C68" w14:textId="422DA82C" w:rsidR="007D19E5" w:rsidRDefault="005666D7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5666D7">
        <w:rPr>
          <w:rFonts w:ascii="Times New Roman" w:eastAsia="Arial" w:hAnsi="Times New Roman" w:cs="Times New Roman"/>
          <w:color w:val="000000"/>
          <w:sz w:val="24"/>
          <w:szCs w:val="24"/>
        </w:rPr>
        <w:t>4.2. O custo estimado foi apurado a partir de mapa de preços constante do processo administrativo, elaborado com base em orçamento</w:t>
      </w:r>
      <w:r w:rsidR="007D19E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7D19E5" w:rsidRPr="007D19E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fornecido </w:t>
      </w:r>
      <w:r w:rsidR="007D19E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pelo locatário, considerando a indisponibilidade de imóveis </w:t>
      </w:r>
      <w:r w:rsidR="00554BA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no distrito </w:t>
      </w:r>
      <w:r w:rsidR="007D19E5">
        <w:rPr>
          <w:rFonts w:ascii="Times New Roman" w:eastAsia="Arial" w:hAnsi="Times New Roman" w:cs="Times New Roman"/>
          <w:color w:val="000000"/>
          <w:sz w:val="24"/>
          <w:szCs w:val="24"/>
        </w:rPr>
        <w:t>q</w:t>
      </w:r>
      <w:r w:rsidR="00554BAF">
        <w:rPr>
          <w:rFonts w:ascii="Times New Roman" w:eastAsia="Arial" w:hAnsi="Times New Roman" w:cs="Times New Roman"/>
          <w:color w:val="000000"/>
          <w:sz w:val="24"/>
          <w:szCs w:val="24"/>
        </w:rPr>
        <w:t>ue atendam as demandas do CRAS.</w:t>
      </w:r>
    </w:p>
    <w:p w14:paraId="3DC77574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390DF97" w14:textId="0883743B" w:rsidR="00131719" w:rsidRPr="00E00CF8" w:rsidRDefault="002C7F26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>5</w:t>
      </w:r>
      <w:r w:rsidR="0001031D"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. </w:t>
      </w:r>
      <w:r w:rsidR="006848B0" w:rsidRPr="00E00CF8">
        <w:rPr>
          <w:rFonts w:ascii="Times New Roman" w:eastAsia="Arial" w:hAnsi="Times New Roman" w:cs="Times New Roman"/>
          <w:b/>
          <w:color w:val="000000"/>
          <w:sz w:val="24"/>
          <w:szCs w:val="24"/>
        </w:rPr>
        <w:t>DA ESPECIFICAÇÃO DO OBJETO</w:t>
      </w:r>
    </w:p>
    <w:p w14:paraId="5675909A" w14:textId="357F6B63" w:rsidR="006848B0" w:rsidRPr="00AD03C7" w:rsidRDefault="002C7F26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>5</w:t>
      </w:r>
      <w:r w:rsidRPr="00AD03C7">
        <w:rPr>
          <w:rFonts w:ascii="Times New Roman" w:eastAsia="Arial" w:hAnsi="Times New Roman" w:cs="Times New Roman"/>
          <w:sz w:val="24"/>
          <w:szCs w:val="24"/>
        </w:rPr>
        <w:t xml:space="preserve">.1. </w:t>
      </w:r>
      <w:r w:rsidR="005666D7" w:rsidRPr="00AD03C7">
        <w:rPr>
          <w:rFonts w:ascii="Times New Roman" w:eastAsia="Arial" w:hAnsi="Times New Roman" w:cs="Times New Roman"/>
          <w:sz w:val="24"/>
          <w:szCs w:val="24"/>
        </w:rPr>
        <w:t>Locação de imóvel, nos termos da tabela abaixo, conforme condições e</w:t>
      </w:r>
      <w:r w:rsidR="0026580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5666D7" w:rsidRPr="00AD03C7">
        <w:rPr>
          <w:rFonts w:ascii="Times New Roman" w:eastAsia="Arial" w:hAnsi="Times New Roman" w:cs="Times New Roman"/>
          <w:sz w:val="24"/>
          <w:szCs w:val="24"/>
        </w:rPr>
        <w:t>exigências estabelecidas neste instrumento:</w:t>
      </w:r>
    </w:p>
    <w:p w14:paraId="2D9F088C" w14:textId="77777777" w:rsidR="00A82859" w:rsidRPr="00AD03C7" w:rsidRDefault="00A82859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88"/>
        <w:gridCol w:w="6378"/>
        <w:gridCol w:w="1695"/>
      </w:tblGrid>
      <w:tr w:rsidR="00AD03C7" w:rsidRPr="00AD03C7" w14:paraId="6D5B758A" w14:textId="77777777" w:rsidTr="006D6507">
        <w:tc>
          <w:tcPr>
            <w:tcW w:w="988" w:type="dxa"/>
          </w:tcPr>
          <w:p w14:paraId="7E9350DD" w14:textId="77777777" w:rsidR="00A82859" w:rsidRPr="00AD03C7" w:rsidRDefault="00A82859" w:rsidP="006D6507">
            <w:pPr>
              <w:spacing w:after="20" w:line="312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AD03C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6378" w:type="dxa"/>
          </w:tcPr>
          <w:p w14:paraId="74922545" w14:textId="77777777" w:rsidR="00A82859" w:rsidRPr="00AD03C7" w:rsidRDefault="00A82859" w:rsidP="006D6507">
            <w:pPr>
              <w:spacing w:after="20" w:line="312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AD03C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695" w:type="dxa"/>
          </w:tcPr>
          <w:p w14:paraId="25ACB2FE" w14:textId="77777777" w:rsidR="00A82859" w:rsidRPr="00AD03C7" w:rsidRDefault="00A82859" w:rsidP="006D6507">
            <w:pPr>
              <w:spacing w:after="20" w:line="312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AD03C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QUANT</w:t>
            </w:r>
          </w:p>
        </w:tc>
      </w:tr>
      <w:tr w:rsidR="00AD03C7" w:rsidRPr="00AD03C7" w14:paraId="57057A9B" w14:textId="77777777" w:rsidTr="006D6507">
        <w:tc>
          <w:tcPr>
            <w:tcW w:w="988" w:type="dxa"/>
          </w:tcPr>
          <w:p w14:paraId="68B922F8" w14:textId="77777777" w:rsidR="00A82859" w:rsidRPr="00AD03C7" w:rsidRDefault="00A82859" w:rsidP="006D6507">
            <w:pPr>
              <w:spacing w:after="20" w:line="312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D03C7">
              <w:rPr>
                <w:rFonts w:ascii="Times New Roman" w:eastAsia="Arial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78" w:type="dxa"/>
          </w:tcPr>
          <w:p w14:paraId="217F7D68" w14:textId="4EA4D35F" w:rsidR="00A82859" w:rsidRPr="00AD03C7" w:rsidRDefault="00DA2CC3" w:rsidP="006D6507">
            <w:pPr>
              <w:spacing w:after="20" w:line="312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A2CC3">
              <w:rPr>
                <w:rFonts w:ascii="Times New Roman" w:eastAsia="Arial" w:hAnsi="Times New Roman" w:cs="Times New Roman"/>
                <w:sz w:val="24"/>
                <w:szCs w:val="24"/>
              </w:rPr>
              <w:t>Locação de imóvel com rede elétrica, rede logica e rede hidráulica</w:t>
            </w:r>
            <w:r w:rsidR="00346E2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e</w:t>
            </w:r>
            <w:r w:rsidRPr="00DA2CC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iluminação</w:t>
            </w:r>
          </w:p>
        </w:tc>
        <w:tc>
          <w:tcPr>
            <w:tcW w:w="1695" w:type="dxa"/>
          </w:tcPr>
          <w:p w14:paraId="32FAB52E" w14:textId="347C0342" w:rsidR="00A82859" w:rsidRPr="00AD03C7" w:rsidRDefault="00DA2CC3" w:rsidP="006D6507">
            <w:pPr>
              <w:spacing w:after="20" w:line="312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 serviços anuais</w:t>
            </w:r>
          </w:p>
        </w:tc>
      </w:tr>
    </w:tbl>
    <w:p w14:paraId="335E8E0A" w14:textId="77777777" w:rsidR="00C91EA8" w:rsidRPr="00AD03C7" w:rsidRDefault="00C91EA8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</w:p>
    <w:p w14:paraId="1221A9D3" w14:textId="2448E188" w:rsidR="005666D7" w:rsidRPr="00AD03C7" w:rsidRDefault="005666D7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  <w:r w:rsidRPr="00AD03C7">
        <w:rPr>
          <w:rFonts w:ascii="Times New Roman" w:eastAsia="Arial" w:hAnsi="Times New Roman" w:cs="Times New Roman"/>
          <w:sz w:val="24"/>
          <w:szCs w:val="24"/>
        </w:rPr>
        <w:t>Os bens objeto desta contratação são caracterizados como comuns, nos termos</w:t>
      </w:r>
      <w:r w:rsidR="00C91EA8" w:rsidRPr="00AD03C7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D03C7">
        <w:rPr>
          <w:rFonts w:ascii="Times New Roman" w:eastAsia="Arial" w:hAnsi="Times New Roman" w:cs="Times New Roman"/>
          <w:sz w:val="24"/>
          <w:szCs w:val="24"/>
        </w:rPr>
        <w:t>do inciso XIII do art. 6º e art. 20 da Lei Federal nº 14.133/2021.</w:t>
      </w:r>
    </w:p>
    <w:p w14:paraId="3DEBA33E" w14:textId="37041867" w:rsidR="005666D7" w:rsidRPr="00AD03C7" w:rsidRDefault="005666D7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  <w:r w:rsidRPr="00AD03C7">
        <w:rPr>
          <w:rFonts w:ascii="Times New Roman" w:eastAsia="Arial" w:hAnsi="Times New Roman" w:cs="Times New Roman"/>
          <w:sz w:val="24"/>
          <w:szCs w:val="24"/>
        </w:rPr>
        <w:t>O objeto desta contratação não se enquadra como sendo de bem de luxo, conforme Art. 12, Decreto Estadual nº 5352-R/2023.</w:t>
      </w:r>
    </w:p>
    <w:p w14:paraId="6F14023B" w14:textId="7869827D" w:rsidR="005666D7" w:rsidRPr="00AD03C7" w:rsidRDefault="005666D7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  <w:r w:rsidRPr="00AD03C7">
        <w:rPr>
          <w:rFonts w:ascii="Times New Roman" w:eastAsia="Arial" w:hAnsi="Times New Roman" w:cs="Times New Roman"/>
          <w:sz w:val="24"/>
          <w:szCs w:val="24"/>
        </w:rPr>
        <w:lastRenderedPageBreak/>
        <w:t>Havendo divergência na descrição dos itens entre o Termo de Referência e o</w:t>
      </w:r>
      <w:r w:rsidR="00C91EA8" w:rsidRPr="00AD03C7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D03C7">
        <w:rPr>
          <w:rFonts w:ascii="Times New Roman" w:eastAsia="Arial" w:hAnsi="Times New Roman" w:cs="Times New Roman"/>
          <w:sz w:val="24"/>
          <w:szCs w:val="24"/>
        </w:rPr>
        <w:t>sistema Compras Governamentais prevalece o que está no Termo de Referência.</w:t>
      </w:r>
    </w:p>
    <w:p w14:paraId="256B22CC" w14:textId="6F9957BB" w:rsidR="005666D7" w:rsidRPr="00AD03C7" w:rsidRDefault="005666D7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  <w:r w:rsidRPr="00AD03C7">
        <w:rPr>
          <w:rFonts w:ascii="Times New Roman" w:eastAsia="Arial" w:hAnsi="Times New Roman" w:cs="Times New Roman"/>
          <w:sz w:val="24"/>
          <w:szCs w:val="24"/>
        </w:rPr>
        <w:t>O imóvel deve ser apresentado em plenas condições de uso e deve atender a</w:t>
      </w:r>
      <w:r w:rsidR="00C91EA8" w:rsidRPr="00AD03C7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D03C7">
        <w:rPr>
          <w:rFonts w:ascii="Times New Roman" w:eastAsia="Arial" w:hAnsi="Times New Roman" w:cs="Times New Roman"/>
          <w:sz w:val="24"/>
          <w:szCs w:val="24"/>
        </w:rPr>
        <w:t>todos os requisitos apresentados.</w:t>
      </w:r>
    </w:p>
    <w:p w14:paraId="4B4172FB" w14:textId="59A4AA39" w:rsidR="00ED6966" w:rsidRDefault="005666D7" w:rsidP="005666D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  <w:r w:rsidRPr="005666D7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</w:t>
      </w:r>
      <w:r w:rsidRPr="00DA2CC3">
        <w:rPr>
          <w:rFonts w:ascii="Times New Roman" w:eastAsia="Arial" w:hAnsi="Times New Roman" w:cs="Times New Roman"/>
          <w:sz w:val="24"/>
          <w:szCs w:val="24"/>
        </w:rPr>
        <w:t>O imóvel deve possuir</w:t>
      </w:r>
      <w:r w:rsidR="00265804" w:rsidRPr="00DA2CC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DA2CC3">
        <w:rPr>
          <w:rFonts w:ascii="Times New Roman" w:eastAsia="Arial" w:hAnsi="Times New Roman" w:cs="Times New Roman"/>
          <w:sz w:val="24"/>
          <w:szCs w:val="24"/>
        </w:rPr>
        <w:t xml:space="preserve">área de aproximadamente </w:t>
      </w:r>
      <w:r w:rsidR="00FD0317" w:rsidRPr="00FD0317">
        <w:rPr>
          <w:rFonts w:ascii="Times New Roman" w:eastAsia="Arial" w:hAnsi="Times New Roman" w:cs="Times New Roman"/>
          <w:sz w:val="24"/>
          <w:szCs w:val="24"/>
        </w:rPr>
        <w:t xml:space="preserve">613 </w:t>
      </w:r>
      <w:r w:rsidR="000B549E" w:rsidRPr="00DA2CC3">
        <w:rPr>
          <w:rFonts w:ascii="Times New Roman" w:eastAsia="Arial" w:hAnsi="Times New Roman" w:cs="Times New Roman"/>
          <w:sz w:val="24"/>
          <w:szCs w:val="24"/>
        </w:rPr>
        <w:t>(</w:t>
      </w:r>
      <w:r w:rsidR="00FD0317">
        <w:rPr>
          <w:rFonts w:ascii="Times New Roman" w:eastAsia="Arial" w:hAnsi="Times New Roman" w:cs="Times New Roman"/>
          <w:sz w:val="24"/>
          <w:szCs w:val="24"/>
        </w:rPr>
        <w:t>seiscentos e treze</w:t>
      </w:r>
      <w:r w:rsidRPr="00DA2CC3">
        <w:rPr>
          <w:rFonts w:ascii="Times New Roman" w:eastAsia="Arial" w:hAnsi="Times New Roman" w:cs="Times New Roman"/>
          <w:sz w:val="24"/>
          <w:szCs w:val="24"/>
        </w:rPr>
        <w:t>) m²</w:t>
      </w:r>
      <w:r w:rsidR="000B549E" w:rsidRPr="00DA2CC3">
        <w:rPr>
          <w:rFonts w:ascii="Times New Roman" w:eastAsia="Arial" w:hAnsi="Times New Roman" w:cs="Times New Roman"/>
          <w:sz w:val="24"/>
          <w:szCs w:val="24"/>
        </w:rPr>
        <w:t xml:space="preserve"> de lote</w:t>
      </w:r>
      <w:r w:rsidRPr="00DA2CC3">
        <w:rPr>
          <w:rFonts w:ascii="Times New Roman" w:eastAsia="Arial" w:hAnsi="Times New Roman" w:cs="Times New Roman"/>
          <w:sz w:val="24"/>
          <w:szCs w:val="24"/>
        </w:rPr>
        <w:t>, com disponibilidade às especificidades desta secretaria.</w:t>
      </w:r>
      <w:r w:rsidR="000B549E" w:rsidRPr="00DA2CC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DA2CC3">
        <w:rPr>
          <w:rFonts w:ascii="Times New Roman" w:eastAsia="Arial" w:hAnsi="Times New Roman" w:cs="Times New Roman"/>
          <w:sz w:val="24"/>
          <w:szCs w:val="24"/>
        </w:rPr>
        <w:t xml:space="preserve">O imóvel deverá estar estrategicamente localizado </w:t>
      </w:r>
      <w:r w:rsidR="00346E26">
        <w:rPr>
          <w:rFonts w:ascii="Times New Roman" w:eastAsia="Arial" w:hAnsi="Times New Roman" w:cs="Times New Roman"/>
          <w:sz w:val="24"/>
          <w:szCs w:val="24"/>
        </w:rPr>
        <w:t>no distrito de Capoeirão.</w:t>
      </w:r>
    </w:p>
    <w:p w14:paraId="7031CDFF" w14:textId="77777777" w:rsidR="00ED6966" w:rsidRPr="00E00CF8" w:rsidRDefault="00ED6966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14:paraId="2CCBC4E5" w14:textId="40D0F39A" w:rsidR="00ED6966" w:rsidRPr="00E00CF8" w:rsidRDefault="00ED6966" w:rsidP="00E00CF8">
      <w:pPr>
        <w:pStyle w:val="PargrafodaLista"/>
        <w:numPr>
          <w:ilvl w:val="0"/>
          <w:numId w:val="11"/>
        </w:numPr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DOS DEVERES E RESPONSABILIDADES DO LOCADOR</w:t>
      </w:r>
    </w:p>
    <w:p w14:paraId="2E7AC31E" w14:textId="77777777" w:rsidR="00ED6966" w:rsidRPr="00E00CF8" w:rsidRDefault="00ED6966" w:rsidP="00E00CF8">
      <w:pPr>
        <w:pStyle w:val="PargrafodaLista"/>
        <w:spacing w:after="20" w:line="312" w:lineRule="auto"/>
        <w:ind w:left="0" w:firstLine="0"/>
        <w:rPr>
          <w:b/>
          <w:sz w:val="24"/>
          <w:szCs w:val="24"/>
        </w:rPr>
      </w:pPr>
    </w:p>
    <w:p w14:paraId="5F6D5185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Permitir à LOCATÁRIA realizar, por sua própria iniciativa, a expansão das redes de dados, voz e elétrica estabilizada para instalação de equipamentos elétricos, em função da demanda, conforme seus próprios critérios técnicos;</w:t>
      </w:r>
    </w:p>
    <w:p w14:paraId="05E15415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Entregar o imóvel em perfeitas condições de uso para os fins a que se destina, e em estrita observância das especificações de sua proposta;</w:t>
      </w:r>
    </w:p>
    <w:p w14:paraId="19222EA9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Fornecer declaração atestando que não pesa sobre o imóvel qualquer impedimento de ordem jurídica capaz de colocar em risco a locação, ou, caso exista algum impedimento, prestar os esclarecimentos cabíveis, inclusive com a juntada da documentação pertinente, para fins de avaliação por parte da LOCATÁRIA;</w:t>
      </w:r>
    </w:p>
    <w:p w14:paraId="2CC0F623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Garantir, durante o tempo da locação, o uso pacífico do imóvel;</w:t>
      </w:r>
    </w:p>
    <w:p w14:paraId="7563DF1C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Manter, durante a locação, a forma e o destino do imóvel;</w:t>
      </w:r>
    </w:p>
    <w:p w14:paraId="3CD30FC6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Responder pelos vícios ou defeitos anteriores à locação;</w:t>
      </w:r>
    </w:p>
    <w:p w14:paraId="154501D1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Auxiliar a LOCATÁRIA na descrição minuciosa do estado do imóvel, quando da realização da vistoria;</w:t>
      </w:r>
    </w:p>
    <w:p w14:paraId="10A66308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color w:val="000000" w:themeColor="text1"/>
          <w:sz w:val="24"/>
          <w:szCs w:val="24"/>
        </w:rPr>
        <w:t>Fornecer à LOCATÁRIA recibo discriminando as importâncias pagas, vedada a quitação genérica;</w:t>
      </w:r>
    </w:p>
    <w:p w14:paraId="17D736A0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Pagar as taxas de administração imobiliária, se houver, e de intermediações, nestas compreendidas as despesas necessárias à aferição da idoneidade do pretendente;</w:t>
      </w:r>
    </w:p>
    <w:p w14:paraId="610D5303" w14:textId="2A97AD11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 xml:space="preserve">Pagar as despesas extraordinárias do imóvel, entendidas como aquelas que não se refiram aos gastos rotineiros de manutenção do imóvel, como: </w:t>
      </w:r>
    </w:p>
    <w:p w14:paraId="57368742" w14:textId="77777777" w:rsidR="00ED6966" w:rsidRPr="00E00CF8" w:rsidRDefault="00ED6966" w:rsidP="00E00CF8">
      <w:pPr>
        <w:pStyle w:val="PargrafodaLista1"/>
        <w:numPr>
          <w:ilvl w:val="3"/>
          <w:numId w:val="10"/>
        </w:numPr>
        <w:tabs>
          <w:tab w:val="left" w:pos="426"/>
        </w:tabs>
        <w:spacing w:after="20" w:line="312" w:lineRule="auto"/>
        <w:ind w:left="0" w:firstLine="0"/>
        <w:contextualSpacing w:val="0"/>
        <w:rPr>
          <w:rFonts w:ascii="Times New Roman" w:hAnsi="Times New Roman" w:cs="Times New Roman"/>
        </w:rPr>
      </w:pPr>
      <w:r w:rsidRPr="00E00CF8">
        <w:rPr>
          <w:rFonts w:ascii="Times New Roman" w:hAnsi="Times New Roman" w:cs="Times New Roman"/>
        </w:rPr>
        <w:t xml:space="preserve">obras de reformas ou acréscimos que interessem à estrutura integral do imóvel; </w:t>
      </w:r>
    </w:p>
    <w:p w14:paraId="61EFE1C4" w14:textId="77777777" w:rsidR="00ED6966" w:rsidRPr="00E00CF8" w:rsidRDefault="00ED6966" w:rsidP="00E00CF8">
      <w:pPr>
        <w:pStyle w:val="PargrafodaLista1"/>
        <w:numPr>
          <w:ilvl w:val="3"/>
          <w:numId w:val="10"/>
        </w:numPr>
        <w:tabs>
          <w:tab w:val="left" w:pos="426"/>
        </w:tabs>
        <w:spacing w:after="20" w:line="312" w:lineRule="auto"/>
        <w:ind w:left="0" w:firstLine="0"/>
        <w:contextualSpacing w:val="0"/>
        <w:rPr>
          <w:rFonts w:ascii="Times New Roman" w:hAnsi="Times New Roman" w:cs="Times New Roman"/>
        </w:rPr>
      </w:pPr>
      <w:r w:rsidRPr="00E00CF8">
        <w:rPr>
          <w:rFonts w:ascii="Times New Roman" w:hAnsi="Times New Roman" w:cs="Times New Roman"/>
        </w:rPr>
        <w:t xml:space="preserve">pintura das fachadas, empenas, poços de aeração e iluminação, bem como das esquadrias externas; </w:t>
      </w:r>
    </w:p>
    <w:p w14:paraId="4AB50088" w14:textId="77777777" w:rsidR="00ED6966" w:rsidRPr="00E00CF8" w:rsidRDefault="00ED6966" w:rsidP="00E00CF8">
      <w:pPr>
        <w:pStyle w:val="PargrafodaLista1"/>
        <w:numPr>
          <w:ilvl w:val="3"/>
          <w:numId w:val="10"/>
        </w:numPr>
        <w:tabs>
          <w:tab w:val="left" w:pos="426"/>
        </w:tabs>
        <w:spacing w:after="20" w:line="312" w:lineRule="auto"/>
        <w:ind w:left="0" w:firstLine="0"/>
        <w:contextualSpacing w:val="0"/>
        <w:rPr>
          <w:rFonts w:ascii="Times New Roman" w:hAnsi="Times New Roman" w:cs="Times New Roman"/>
        </w:rPr>
      </w:pPr>
      <w:r w:rsidRPr="00E00CF8">
        <w:rPr>
          <w:rFonts w:ascii="Times New Roman" w:hAnsi="Times New Roman" w:cs="Times New Roman"/>
        </w:rPr>
        <w:t xml:space="preserve">obras destinadas a repor as condições de habitabilidade do imóvel; </w:t>
      </w:r>
    </w:p>
    <w:p w14:paraId="5F2E15E4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Entregar, em perfeito estado de funcionamento, os sistemas de hidráulico e a rede elétrica;</w:t>
      </w:r>
    </w:p>
    <w:p w14:paraId="6833DED4" w14:textId="77777777" w:rsidR="00ED6966" w:rsidRPr="00E00CF8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lastRenderedPageBreak/>
        <w:t>Manter, durante a vigência do contrato, todas as condições de habilitação e qualificação exigidas no processo de dispensa de licitação;</w:t>
      </w:r>
    </w:p>
    <w:p w14:paraId="48BB7E34" w14:textId="79F2870C" w:rsidR="00ED6966" w:rsidRDefault="00ED6966" w:rsidP="00E00CF8">
      <w:pPr>
        <w:pStyle w:val="PargrafodaLista"/>
        <w:numPr>
          <w:ilvl w:val="1"/>
          <w:numId w:val="11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Informar à LOCATÁRIA quaisquer alterações na titularidade do imóvel, inclusive com a apresentação da documentação correspondente.</w:t>
      </w:r>
    </w:p>
    <w:p w14:paraId="48F131CE" w14:textId="77777777" w:rsidR="00ED6966" w:rsidRPr="00E00CF8" w:rsidRDefault="00ED6966" w:rsidP="00E00CF8">
      <w:pPr>
        <w:pStyle w:val="PargrafodaLista"/>
        <w:spacing w:after="20" w:line="312" w:lineRule="auto"/>
        <w:ind w:left="0" w:firstLine="0"/>
        <w:rPr>
          <w:sz w:val="24"/>
          <w:szCs w:val="24"/>
        </w:rPr>
      </w:pPr>
    </w:p>
    <w:p w14:paraId="5BE56256" w14:textId="41DDA6DC" w:rsidR="00ED6966" w:rsidRPr="00E00CF8" w:rsidRDefault="00ED6966" w:rsidP="00E00CF8">
      <w:pPr>
        <w:pStyle w:val="PargrafodaLista"/>
        <w:numPr>
          <w:ilvl w:val="0"/>
          <w:numId w:val="11"/>
        </w:numPr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DOS DEVERES E RESPONSABILIDADES DA LOCATÁRIA</w:t>
      </w:r>
    </w:p>
    <w:p w14:paraId="09FA6818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00CF8">
        <w:rPr>
          <w:rFonts w:ascii="Times New Roman" w:hAnsi="Times New Roman" w:cs="Times New Roman"/>
          <w:b/>
          <w:bCs/>
          <w:sz w:val="24"/>
          <w:szCs w:val="24"/>
        </w:rPr>
        <w:t>A LOCATÁRIA obriga-se a:</w:t>
      </w:r>
    </w:p>
    <w:p w14:paraId="47F7B3CF" w14:textId="77777777" w:rsidR="00A276E7" w:rsidRPr="00E00CF8" w:rsidRDefault="00A276E7" w:rsidP="00E00CF8">
      <w:pPr>
        <w:spacing w:after="2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7814F1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Pagar o aluguel, os impostos (especialmente Imposto Predial Territorial Urbano - IPTU) e taxas públicas, inclusive a contribuição para o custeio de serviços de iluminação pública, incidentes sobre o imóvel;</w:t>
      </w:r>
    </w:p>
    <w:p w14:paraId="27C8528B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Servir-se do imóvel para o uso convencionado ou presumido, compatível com a natureza deste e com o fim a que se destina, devendo conservá-lo como se seu fosse;</w:t>
      </w:r>
    </w:p>
    <w:p w14:paraId="4B13750A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Realizar vistoria do imóvel, antes da entrega das chaves, para fins de verificação minuciosa do estado do imóvel, fazendo constar do Termo de Vistoria os eventuais defeitos existentes;</w:t>
      </w:r>
    </w:p>
    <w:p w14:paraId="447DD29B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Restituir o imóvel, finda a locação, nas condições em que o recebeu, conforme documento de descrição minuciosa elaborado quando da vistoria inicial, salvo os desgastes e deteriorações decorrentes do uso normal;</w:t>
      </w:r>
    </w:p>
    <w:p w14:paraId="2A055336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Comunicar ao LOCADOR qualquer dano ou defeito cuja reparação a este incumba, bem como as eventuais turbações de terceiros;</w:t>
      </w:r>
    </w:p>
    <w:p w14:paraId="2955FC5C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Consentir com a realização de reparos urgentes, a cargo do LOCADOR, sendo assegurado à LOCATÁRIA o direito ao abatimento proporcional do aluguel, caso os reparos durem mais de dez dias;</w:t>
      </w:r>
    </w:p>
    <w:p w14:paraId="62BF22AC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Realizar o imediato reparo dos danos verificados no imóvel, ou nas suas instalações, provocados por seus agentes, funcionários ou visitantes autorizados;</w:t>
      </w:r>
    </w:p>
    <w:p w14:paraId="59A204BD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Não modificar a forma externa ou interna do imóvel, sem o consentimento prévio e por escrito do LOCADOR;</w:t>
      </w:r>
    </w:p>
    <w:p w14:paraId="379CA1D9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Entregar imediatamente ao LOCADOR os documentos de cobrança de tributos e encargos, cujo pagamento não seja de seu encargo, bem como qualquer intimação, multa ou exigência de autoridade pública, ainda que direcionada à LOCATÁRIA;</w:t>
      </w:r>
    </w:p>
    <w:p w14:paraId="0EF9DDD9" w14:textId="77777777" w:rsidR="00ED6966" w:rsidRPr="00E00CF8" w:rsidRDefault="00ED6966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 xml:space="preserve">Permitir a vistoria do imóvel pelo LOCADOR ou por seus mandatários, mediante prévia combinação de dia e hora, bem como admitir que seja visitado e examinado por terceiros. </w:t>
      </w:r>
    </w:p>
    <w:p w14:paraId="6130EB9D" w14:textId="77777777" w:rsidR="00ED6966" w:rsidRPr="00E00CF8" w:rsidRDefault="00ED6966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14:paraId="1A5198C4" w14:textId="3BB5090B" w:rsidR="00A276E7" w:rsidRPr="00E00CF8" w:rsidRDefault="00A276E7" w:rsidP="00E00CF8">
      <w:pPr>
        <w:pStyle w:val="PargrafodaLista"/>
        <w:numPr>
          <w:ilvl w:val="0"/>
          <w:numId w:val="11"/>
        </w:numPr>
        <w:tabs>
          <w:tab w:val="left" w:pos="284"/>
        </w:tabs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DAS BENFEITORIAS E CONSERVAÇÃO</w:t>
      </w:r>
    </w:p>
    <w:p w14:paraId="475E6188" w14:textId="77777777" w:rsidR="00A276E7" w:rsidRPr="00E00CF8" w:rsidRDefault="00A276E7" w:rsidP="00E00CF8">
      <w:pPr>
        <w:numPr>
          <w:ilvl w:val="1"/>
          <w:numId w:val="11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lastRenderedPageBreak/>
        <w:t xml:space="preserve">As benfeitorias necessárias introduzidas pela </w:t>
      </w:r>
      <w:r w:rsidRPr="00E00CF8">
        <w:rPr>
          <w:rFonts w:ascii="Times New Roman" w:hAnsi="Times New Roman" w:cs="Times New Roman"/>
          <w:bCs/>
          <w:sz w:val="24"/>
          <w:szCs w:val="24"/>
        </w:rPr>
        <w:t>LOCATÁRIA</w:t>
      </w:r>
      <w:r w:rsidRPr="00E00CF8">
        <w:rPr>
          <w:rFonts w:ascii="Times New Roman" w:hAnsi="Times New Roman" w:cs="Times New Roman"/>
          <w:sz w:val="24"/>
          <w:szCs w:val="24"/>
        </w:rPr>
        <w:t xml:space="preserve">, ainda que não autorizadas pelo LOCADOR, bem como as úteis, desde que autorizadas, serão indenizáveis e permitem o exercício do direito de retenção. </w:t>
      </w:r>
    </w:p>
    <w:p w14:paraId="0AD07F71" w14:textId="77777777" w:rsidR="00A276E7" w:rsidRPr="00E00CF8" w:rsidRDefault="00A276E7" w:rsidP="00E00CF8">
      <w:pPr>
        <w:pStyle w:val="Corpodetexto"/>
        <w:numPr>
          <w:ilvl w:val="1"/>
          <w:numId w:val="11"/>
        </w:numPr>
        <w:spacing w:after="20" w:line="312" w:lineRule="auto"/>
        <w:ind w:left="0" w:firstLine="0"/>
        <w:rPr>
          <w:szCs w:val="24"/>
        </w:rPr>
      </w:pPr>
      <w:r w:rsidRPr="00E00CF8">
        <w:rPr>
          <w:szCs w:val="24"/>
        </w:rPr>
        <w:t>Finda a locação, será o imóvel devolvido ao LOCADOR, nas condições em que foi recebido pela LOCATÁRIA, conforme documento de descrição minuciosa elaborado quando da vistoria para entrega, salvo os desgastes e deteriorações decorrentes do uso normal.</w:t>
      </w:r>
    </w:p>
    <w:p w14:paraId="3FD5A5CC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05A9DD3" w14:textId="053EB465" w:rsidR="002C7F26" w:rsidRPr="00DA2CC3" w:rsidRDefault="006848B0" w:rsidP="00E00CF8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0" w:firstLine="0"/>
        <w:rPr>
          <w:rFonts w:eastAsia="Arial"/>
          <w:b/>
          <w:bCs/>
          <w:sz w:val="24"/>
          <w:szCs w:val="24"/>
        </w:rPr>
      </w:pPr>
      <w:r w:rsidRPr="00E00CF8">
        <w:rPr>
          <w:rFonts w:eastAsia="Arial"/>
          <w:b/>
          <w:bCs/>
          <w:sz w:val="24"/>
          <w:szCs w:val="24"/>
        </w:rPr>
        <w:t>DOS DEMAIS REQUISITOS</w:t>
      </w:r>
    </w:p>
    <w:p w14:paraId="77DF4BCE" w14:textId="266E25F5" w:rsidR="006848B0" w:rsidRPr="00E00CF8" w:rsidRDefault="002C7F26" w:rsidP="00E00CF8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0" w:firstLine="0"/>
        <w:rPr>
          <w:rFonts w:eastAsia="Arial"/>
          <w:sz w:val="24"/>
          <w:szCs w:val="24"/>
        </w:rPr>
      </w:pPr>
      <w:r w:rsidRPr="00E00CF8">
        <w:rPr>
          <w:rFonts w:eastAsia="Arial"/>
          <w:sz w:val="24"/>
          <w:szCs w:val="24"/>
        </w:rPr>
        <w:t xml:space="preserve"> </w:t>
      </w:r>
      <w:r w:rsidR="006848B0" w:rsidRPr="00DA2CC3">
        <w:rPr>
          <w:rFonts w:eastAsia="Arial"/>
          <w:color w:val="auto"/>
          <w:sz w:val="24"/>
          <w:szCs w:val="24"/>
        </w:rPr>
        <w:t>Antes da assinatura do contrato, será realizada uma vistoria no imóvel, cujo laudo será parte integrante do contrato, a fim de se resguardar os direitos e obrigações das partes contratantes. Os locadores autorizam os locatários a proceder as adaptações e reformas no imóvel que julgar oportunas.</w:t>
      </w:r>
    </w:p>
    <w:p w14:paraId="2EC193B2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1C3CC78" w14:textId="0FACE461" w:rsidR="006848B0" w:rsidRPr="00E00CF8" w:rsidRDefault="006848B0" w:rsidP="00E00CF8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0" w:firstLine="0"/>
        <w:rPr>
          <w:rFonts w:eastAsia="Arial"/>
          <w:b/>
          <w:bCs/>
          <w:sz w:val="24"/>
          <w:szCs w:val="24"/>
        </w:rPr>
      </w:pPr>
      <w:r w:rsidRPr="00E00CF8">
        <w:rPr>
          <w:rFonts w:eastAsia="Arial"/>
          <w:b/>
          <w:bCs/>
          <w:sz w:val="24"/>
          <w:szCs w:val="24"/>
        </w:rPr>
        <w:t>DO LAUDO DE AVALIAÇÃO DO IMÓVEL</w:t>
      </w:r>
    </w:p>
    <w:p w14:paraId="603B1829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5B9EA7EC" w14:textId="0719DA9B" w:rsidR="006848B0" w:rsidRPr="00E00CF8" w:rsidRDefault="006848B0" w:rsidP="00E00CF8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0" w:firstLine="0"/>
        <w:rPr>
          <w:rFonts w:eastAsia="Arial"/>
          <w:sz w:val="24"/>
          <w:szCs w:val="24"/>
        </w:rPr>
      </w:pPr>
      <w:r w:rsidRPr="00E00CF8">
        <w:rPr>
          <w:rFonts w:eastAsia="Arial"/>
          <w:sz w:val="24"/>
          <w:szCs w:val="24"/>
        </w:rPr>
        <w:t>De acordo com a legislação, foi realizado previamente um Laudo de Avaliação do Imóvel</w:t>
      </w:r>
      <w:r w:rsidR="00DA2CC3">
        <w:rPr>
          <w:rFonts w:eastAsia="Arial"/>
          <w:sz w:val="24"/>
          <w:szCs w:val="24"/>
        </w:rPr>
        <w:t xml:space="preserve"> para</w:t>
      </w:r>
      <w:r w:rsidRPr="00E00CF8">
        <w:rPr>
          <w:rFonts w:eastAsia="Arial"/>
          <w:sz w:val="24"/>
          <w:szCs w:val="24"/>
        </w:rPr>
        <w:t xml:space="preserve"> estabelecer o valor da locação, pela comissão de avaliação fixado em </w:t>
      </w:r>
      <w:r w:rsidRPr="00DA2CC3">
        <w:rPr>
          <w:rFonts w:eastAsia="Arial"/>
          <w:color w:val="auto"/>
          <w:sz w:val="24"/>
          <w:szCs w:val="24"/>
        </w:rPr>
        <w:t xml:space="preserve">R$ </w:t>
      </w:r>
      <w:r w:rsidR="002412DD" w:rsidRPr="002412DD">
        <w:rPr>
          <w:rFonts w:eastAsia="Arial"/>
          <w:color w:val="000000" w:themeColor="text1"/>
          <w:sz w:val="24"/>
          <w:szCs w:val="24"/>
        </w:rPr>
        <w:t>900</w:t>
      </w:r>
      <w:r w:rsidR="00925F48" w:rsidRPr="002412DD">
        <w:rPr>
          <w:rFonts w:eastAsia="Arial"/>
          <w:color w:val="000000" w:themeColor="text1"/>
          <w:sz w:val="24"/>
          <w:szCs w:val="24"/>
        </w:rPr>
        <w:t>,00</w:t>
      </w:r>
      <w:r w:rsidR="00F9403C" w:rsidRPr="002412DD">
        <w:rPr>
          <w:rFonts w:eastAsia="Arial"/>
          <w:color w:val="000000" w:themeColor="text1"/>
          <w:sz w:val="24"/>
          <w:szCs w:val="24"/>
        </w:rPr>
        <w:t xml:space="preserve"> </w:t>
      </w:r>
      <w:r w:rsidRPr="002412DD">
        <w:rPr>
          <w:rFonts w:eastAsia="Arial"/>
          <w:color w:val="000000" w:themeColor="text1"/>
          <w:sz w:val="24"/>
          <w:szCs w:val="24"/>
        </w:rPr>
        <w:t>(</w:t>
      </w:r>
      <w:r w:rsidR="002412DD" w:rsidRPr="002412DD">
        <w:rPr>
          <w:rFonts w:eastAsia="Arial"/>
          <w:color w:val="000000" w:themeColor="text1"/>
          <w:sz w:val="24"/>
          <w:szCs w:val="24"/>
        </w:rPr>
        <w:t>novecentos reais</w:t>
      </w:r>
      <w:r w:rsidRPr="002412DD">
        <w:rPr>
          <w:rFonts w:eastAsia="Arial"/>
          <w:color w:val="000000" w:themeColor="text1"/>
          <w:sz w:val="24"/>
          <w:szCs w:val="24"/>
        </w:rPr>
        <w:t>) mensais</w:t>
      </w:r>
      <w:r w:rsidRPr="00DA2CC3">
        <w:rPr>
          <w:rFonts w:eastAsia="Arial"/>
          <w:color w:val="auto"/>
          <w:sz w:val="24"/>
          <w:szCs w:val="24"/>
        </w:rPr>
        <w:t xml:space="preserve">, </w:t>
      </w:r>
      <w:r w:rsidRPr="00E00CF8">
        <w:rPr>
          <w:rFonts w:eastAsia="Arial"/>
          <w:sz w:val="24"/>
          <w:szCs w:val="24"/>
        </w:rPr>
        <w:t xml:space="preserve">conforme documento anexado aos autos.  </w:t>
      </w:r>
    </w:p>
    <w:p w14:paraId="7BB6E1C5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4C1D3332" w14:textId="5C2F21CF" w:rsidR="006848B0" w:rsidRPr="00E00CF8" w:rsidRDefault="006848B0" w:rsidP="00E00CF8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0" w:firstLine="0"/>
        <w:rPr>
          <w:rFonts w:eastAsia="Arial"/>
          <w:b/>
          <w:bCs/>
          <w:sz w:val="24"/>
          <w:szCs w:val="24"/>
        </w:rPr>
      </w:pPr>
      <w:r w:rsidRPr="00E00CF8">
        <w:rPr>
          <w:rFonts w:eastAsia="Arial"/>
          <w:b/>
          <w:bCs/>
          <w:sz w:val="24"/>
          <w:szCs w:val="24"/>
        </w:rPr>
        <w:t>DA FORMA E PRAZO DE ENTREGA</w:t>
      </w:r>
    </w:p>
    <w:p w14:paraId="4E60B220" w14:textId="77777777" w:rsidR="002C7F26" w:rsidRPr="00E00CF8" w:rsidRDefault="002C7F26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419C37FF" w14:textId="3924AB80" w:rsidR="006848B0" w:rsidRPr="00E00CF8" w:rsidRDefault="002C7F26" w:rsidP="00E00CF8">
      <w:pPr>
        <w:pStyle w:val="PargrafodaLista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ind w:left="0" w:firstLine="0"/>
        <w:rPr>
          <w:rFonts w:eastAsia="Arial"/>
          <w:sz w:val="24"/>
          <w:szCs w:val="24"/>
        </w:rPr>
      </w:pPr>
      <w:r w:rsidRPr="00E00CF8">
        <w:rPr>
          <w:rFonts w:eastAsia="Arial"/>
          <w:sz w:val="24"/>
          <w:szCs w:val="24"/>
        </w:rPr>
        <w:t xml:space="preserve"> </w:t>
      </w:r>
      <w:r w:rsidR="006848B0" w:rsidRPr="00E00CF8">
        <w:rPr>
          <w:rFonts w:eastAsia="Arial"/>
          <w:sz w:val="24"/>
          <w:szCs w:val="24"/>
        </w:rPr>
        <w:t>A entrega do referido produto dar-se-á após a assinatura do contrato de locação, mediante a entrega das chaves aos locatários, iniciando-se a partir daí o período locatício.</w:t>
      </w:r>
    </w:p>
    <w:p w14:paraId="370935A9" w14:textId="77777777" w:rsidR="006848B0" w:rsidRPr="00E00CF8" w:rsidRDefault="006848B0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6D122576" w14:textId="548E47BD" w:rsidR="004F7456" w:rsidRPr="00E00CF8" w:rsidRDefault="00E00CF8" w:rsidP="00E00CF8">
      <w:pPr>
        <w:pStyle w:val="PargrafodaLista"/>
        <w:numPr>
          <w:ilvl w:val="0"/>
          <w:numId w:val="11"/>
        </w:numPr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DA GESTÃO E FISCALIZAÇÃO DO CONTRATO</w:t>
      </w:r>
    </w:p>
    <w:p w14:paraId="4BC4644C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BDB6CDA" w14:textId="24E4EBEC" w:rsidR="002C7F26" w:rsidRPr="00E00CF8" w:rsidRDefault="00A276E7" w:rsidP="00E00CF8">
      <w:pPr>
        <w:pStyle w:val="PargrafodaLista"/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Arial"/>
          <w:bCs/>
          <w:sz w:val="24"/>
          <w:szCs w:val="24"/>
        </w:rPr>
        <w:t xml:space="preserve">12.1. </w:t>
      </w:r>
      <w:r w:rsidR="006848B0" w:rsidRPr="00E00CF8">
        <w:rPr>
          <w:rFonts w:eastAsia="Calibri"/>
          <w:bCs/>
          <w:sz w:val="24"/>
          <w:szCs w:val="24"/>
          <w:lang w:eastAsia="en-US"/>
        </w:rPr>
        <w:t>A execução do contrato deverá ser acompanhada e fiscalizada pelo(s) fiscal(</w:t>
      </w:r>
      <w:proofErr w:type="spellStart"/>
      <w:r w:rsidR="006848B0" w:rsidRPr="00E00CF8">
        <w:rPr>
          <w:rFonts w:eastAsia="Calibri"/>
          <w:bCs/>
          <w:sz w:val="24"/>
          <w:szCs w:val="24"/>
          <w:lang w:eastAsia="en-US"/>
        </w:rPr>
        <w:t>is</w:t>
      </w:r>
      <w:proofErr w:type="spellEnd"/>
      <w:r w:rsidR="006848B0" w:rsidRPr="00E00CF8">
        <w:rPr>
          <w:rFonts w:eastAsia="Calibri"/>
          <w:bCs/>
          <w:sz w:val="24"/>
          <w:szCs w:val="24"/>
          <w:lang w:eastAsia="en-US"/>
        </w:rPr>
        <w:t>) do contrato, ou pelos respectivos substitutos (Lei nº 14.133, de 2021, art. 117, caput).</w:t>
      </w:r>
    </w:p>
    <w:p w14:paraId="687B8191" w14:textId="18EE4DBA" w:rsidR="006848B0" w:rsidRPr="00E00CF8" w:rsidRDefault="002C7F26" w:rsidP="00E00CF8">
      <w:pPr>
        <w:pStyle w:val="PargrafodaLista"/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1</w:t>
      </w:r>
      <w:r w:rsidR="00A276E7" w:rsidRPr="00E00CF8">
        <w:rPr>
          <w:rFonts w:eastAsia="Calibri"/>
          <w:bCs/>
          <w:sz w:val="24"/>
          <w:szCs w:val="24"/>
          <w:lang w:eastAsia="en-US"/>
        </w:rPr>
        <w:t xml:space="preserve">2.2. </w:t>
      </w:r>
      <w:r w:rsidR="006848B0" w:rsidRPr="00E00CF8">
        <w:rPr>
          <w:rFonts w:eastAsia="Calibri"/>
          <w:bCs/>
          <w:sz w:val="24"/>
          <w:szCs w:val="24"/>
          <w:lang w:eastAsia="en-US"/>
        </w:rPr>
        <w:t xml:space="preserve">O fiscal do contrato anotará em registro próprio todas as ocorrências relacionadas à execução do contrato, determinando o que for necessário para a regularização das faltas ou dos defeitos observados (Lei nº 14.133/2021, art. 117, §1º). </w:t>
      </w:r>
    </w:p>
    <w:p w14:paraId="65267D6D" w14:textId="72D3C290" w:rsidR="006848B0" w:rsidRPr="00E00CF8" w:rsidRDefault="002C7F26" w:rsidP="00E00CF8">
      <w:pPr>
        <w:pStyle w:val="PargrafodaLista"/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1</w:t>
      </w:r>
      <w:r w:rsidR="00A276E7" w:rsidRPr="00E00CF8">
        <w:rPr>
          <w:rFonts w:eastAsia="Calibri"/>
          <w:bCs/>
          <w:sz w:val="24"/>
          <w:szCs w:val="24"/>
          <w:lang w:eastAsia="en-US"/>
        </w:rPr>
        <w:t>2</w:t>
      </w:r>
      <w:r w:rsidRPr="00E00CF8">
        <w:rPr>
          <w:rFonts w:eastAsia="Calibri"/>
          <w:bCs/>
          <w:sz w:val="24"/>
          <w:szCs w:val="24"/>
          <w:lang w:eastAsia="en-US"/>
        </w:rPr>
        <w:t xml:space="preserve">.3. </w:t>
      </w:r>
      <w:r w:rsidR="006848B0" w:rsidRPr="00E00CF8">
        <w:rPr>
          <w:rFonts w:eastAsia="Calibri"/>
          <w:bCs/>
          <w:sz w:val="24"/>
          <w:szCs w:val="24"/>
          <w:lang w:eastAsia="en-US"/>
        </w:rPr>
        <w:t xml:space="preserve">O fiscal do contrato informará a seus superiores, em tempo hábil para a adoção das medidas convenientes, a situação que demandar decisão ou providência que ultrapasse sua competência (Lei nº 14.133/2021, art. 117, §2º). </w:t>
      </w:r>
    </w:p>
    <w:p w14:paraId="629C318A" w14:textId="25D6B8E6" w:rsidR="00A276E7" w:rsidRPr="00E00CF8" w:rsidRDefault="00A276E7" w:rsidP="00E00CF8">
      <w:pPr>
        <w:pStyle w:val="PargrafodaLista"/>
        <w:numPr>
          <w:ilvl w:val="1"/>
          <w:numId w:val="12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lastRenderedPageBreak/>
        <w:t xml:space="preserve"> </w:t>
      </w:r>
      <w:r w:rsidR="006848B0" w:rsidRPr="00E00CF8">
        <w:rPr>
          <w:rFonts w:eastAsia="Calibri"/>
          <w:bCs/>
          <w:sz w:val="24"/>
          <w:szCs w:val="24"/>
          <w:lang w:eastAsia="en-US"/>
        </w:rPr>
        <w:t>A contratada será responsável pelos danos causados diretamente à Administração ou a terceiros em razão da execução do contrato, e não excluirá nem reduzirá essa responsabilidade a fiscalização ou o acompanhamento pelo contratante (Lei nº 14.133/2021, art. 120).</w:t>
      </w:r>
    </w:p>
    <w:p w14:paraId="36564C4F" w14:textId="398012FE" w:rsidR="00A276E7" w:rsidRPr="00E00CF8" w:rsidRDefault="00A276E7" w:rsidP="00E00CF8">
      <w:pPr>
        <w:pStyle w:val="PargrafodaLista"/>
        <w:numPr>
          <w:ilvl w:val="1"/>
          <w:numId w:val="12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 </w:t>
      </w:r>
      <w:r w:rsidR="006848B0" w:rsidRPr="00E00CF8">
        <w:rPr>
          <w:rFonts w:eastAsia="Calibri"/>
          <w:bCs/>
          <w:sz w:val="24"/>
          <w:szCs w:val="24"/>
          <w:lang w:eastAsia="en-US"/>
        </w:rPr>
        <w:t xml:space="preserve">Somente o contratado será responsável pelos encargos trabalhistas, previdenciários, fiscais e comerciais resultantes da execução do contrato (Lei nº 14.133/2021, art. 121, caput). </w:t>
      </w:r>
    </w:p>
    <w:p w14:paraId="29C40050" w14:textId="01656009" w:rsidR="00A276E7" w:rsidRPr="00E00CF8" w:rsidRDefault="00A276E7" w:rsidP="00E00CF8">
      <w:pPr>
        <w:pStyle w:val="PargrafodaLista"/>
        <w:numPr>
          <w:ilvl w:val="1"/>
          <w:numId w:val="12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 </w:t>
      </w:r>
      <w:r w:rsidR="006848B0" w:rsidRPr="00E00CF8">
        <w:rPr>
          <w:rFonts w:eastAsia="Calibri"/>
          <w:bCs/>
          <w:sz w:val="24"/>
          <w:szCs w:val="24"/>
          <w:lang w:eastAsia="en-US"/>
        </w:rPr>
        <w:t>A inadimplência da contratada em relação aos encargos trabalhistas, fiscais e comerciais não transferirá à Administração a responsabilidade pelo seu pagamento e não poderá onerar o objeto do contrato (Lei nº 14.133/2021, art. 121, §1º).</w:t>
      </w:r>
    </w:p>
    <w:p w14:paraId="18E6C9D1" w14:textId="77777777" w:rsidR="00A276E7" w:rsidRPr="00E00CF8" w:rsidRDefault="00A276E7" w:rsidP="00E00CF8">
      <w:pPr>
        <w:pStyle w:val="PargrafodaLista"/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</w:p>
    <w:p w14:paraId="1BF3C597" w14:textId="2921F0DE" w:rsidR="00A276E7" w:rsidRPr="00E00CF8" w:rsidRDefault="00A276E7" w:rsidP="00E00CF8">
      <w:pPr>
        <w:pStyle w:val="PargrafodaLista"/>
        <w:numPr>
          <w:ilvl w:val="1"/>
          <w:numId w:val="12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color w:val="auto"/>
          <w:sz w:val="24"/>
          <w:szCs w:val="24"/>
          <w:lang w:eastAsia="en-US"/>
        </w:rPr>
        <w:t xml:space="preserve"> </w:t>
      </w:r>
      <w:r w:rsidR="004F7456" w:rsidRPr="00E00CF8">
        <w:rPr>
          <w:rFonts w:eastAsia="Calibri"/>
          <w:bCs/>
          <w:color w:val="auto"/>
          <w:sz w:val="24"/>
          <w:szCs w:val="24"/>
          <w:lang w:eastAsia="en-US"/>
        </w:rPr>
        <w:t>Fiscalização Administrativa</w:t>
      </w:r>
    </w:p>
    <w:p w14:paraId="3A9F88E2" w14:textId="77777777" w:rsidR="00A276E7" w:rsidRPr="00E00CF8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 (</w:t>
      </w:r>
      <w:hyperlink r:id="rId8" w:anchor="art23">
        <w:r w:rsidRPr="00E00CF8">
          <w:rPr>
            <w:rFonts w:eastAsia="Calibri"/>
            <w:bCs/>
            <w:sz w:val="24"/>
            <w:szCs w:val="24"/>
            <w:lang w:eastAsia="en-US"/>
          </w:rPr>
          <w:t>Art. 23, I e II, do Decreto nº 11.246, de 2022</w:t>
        </w:r>
      </w:hyperlink>
      <w:hyperlink r:id="rId9" w:anchor="art23">
        <w:r w:rsidRPr="00E00CF8">
          <w:rPr>
            <w:rFonts w:eastAsia="Calibri"/>
            <w:bCs/>
            <w:sz w:val="24"/>
            <w:szCs w:val="24"/>
            <w:lang w:eastAsia="en-US"/>
          </w:rPr>
          <w:t>)</w:t>
        </w:r>
      </w:hyperlink>
      <w:r w:rsidRPr="00E00CF8">
        <w:rPr>
          <w:rFonts w:eastAsia="Calibri"/>
          <w:bCs/>
          <w:sz w:val="24"/>
          <w:szCs w:val="24"/>
          <w:lang w:eastAsia="en-US"/>
        </w:rPr>
        <w:t xml:space="preserve">. </w:t>
      </w:r>
    </w:p>
    <w:p w14:paraId="5CCC3F08" w14:textId="77777777" w:rsidR="00A276E7" w:rsidRPr="00E00CF8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Caso ocorra descumprimento das obrigações contratuais, o fiscal administrativo do contrato atuará tempestivamente na solução do problema, reportando ao gestor do contrato para que tome as providências cabíveis, quando ultrapassar a sua competência; (</w:t>
      </w:r>
      <w:hyperlink r:id="rId10" w:anchor="art23">
        <w:r w:rsidRPr="00E00CF8">
          <w:rPr>
            <w:rFonts w:eastAsia="Calibri"/>
            <w:bCs/>
            <w:sz w:val="24"/>
            <w:szCs w:val="24"/>
            <w:lang w:eastAsia="en-US"/>
          </w:rPr>
          <w:t>Decreto nº 11.246,</w:t>
        </w:r>
      </w:hyperlink>
      <w:hyperlink r:id="rId11" w:anchor="art23">
        <w:r w:rsidRPr="00E00CF8">
          <w:rPr>
            <w:rFonts w:eastAsia="Calibri"/>
            <w:bCs/>
            <w:sz w:val="24"/>
            <w:szCs w:val="24"/>
            <w:lang w:eastAsia="en-US"/>
          </w:rPr>
          <w:t xml:space="preserve"> </w:t>
        </w:r>
      </w:hyperlink>
      <w:hyperlink r:id="rId12" w:anchor="art23">
        <w:r w:rsidRPr="00E00CF8">
          <w:rPr>
            <w:rFonts w:eastAsia="Calibri"/>
            <w:bCs/>
            <w:sz w:val="24"/>
            <w:szCs w:val="24"/>
            <w:lang w:eastAsia="en-US"/>
          </w:rPr>
          <w:t>de 2022, art. 23, IV</w:t>
        </w:r>
      </w:hyperlink>
      <w:hyperlink r:id="rId13" w:anchor="art23">
        <w:r w:rsidRPr="00E00CF8">
          <w:rPr>
            <w:rFonts w:eastAsia="Calibri"/>
            <w:bCs/>
            <w:sz w:val="24"/>
            <w:szCs w:val="24"/>
            <w:lang w:eastAsia="en-US"/>
          </w:rPr>
          <w:t>)</w:t>
        </w:r>
      </w:hyperlink>
      <w:r w:rsidRPr="00E00CF8">
        <w:rPr>
          <w:rFonts w:eastAsia="Calibri"/>
          <w:bCs/>
          <w:sz w:val="24"/>
          <w:szCs w:val="24"/>
          <w:lang w:eastAsia="en-US"/>
        </w:rPr>
        <w:t>.</w:t>
      </w:r>
    </w:p>
    <w:p w14:paraId="31EF478D" w14:textId="77777777" w:rsidR="00A276E7" w:rsidRPr="00E00CF8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A fiscalização administrativa poderá ser efetivada com base em critérios estatísticos, levando-se em consideração falhas que impactem o contrato como um todo e não apenas erros e falhas eventuais no pagamento de alguma vantagem a um determinado empregado.</w:t>
      </w:r>
    </w:p>
    <w:p w14:paraId="6BA2F285" w14:textId="73DC2233" w:rsidR="004F7456" w:rsidRPr="00063EBD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color w:val="000000" w:themeColor="text1"/>
          <w:sz w:val="24"/>
          <w:szCs w:val="24"/>
          <w:lang w:eastAsia="en-US"/>
        </w:rPr>
      </w:pPr>
      <w:r w:rsidRPr="00E00CF8">
        <w:rPr>
          <w:rFonts w:eastAsia="Calibri"/>
          <w:bCs/>
          <w:color w:val="auto"/>
          <w:sz w:val="24"/>
          <w:szCs w:val="24"/>
          <w:lang w:eastAsia="en-US"/>
        </w:rPr>
        <w:t xml:space="preserve">FISCAL DO CONTRATO </w:t>
      </w:r>
      <w:r w:rsidR="004702D8" w:rsidRPr="004702D8">
        <w:rPr>
          <w:rFonts w:eastAsia="Calibri"/>
          <w:bCs/>
          <w:color w:val="auto"/>
          <w:sz w:val="24"/>
          <w:szCs w:val="24"/>
          <w:lang w:eastAsia="en-US"/>
        </w:rPr>
        <w:t>Debora de Souza Reis</w:t>
      </w:r>
      <w:r w:rsidR="00C16E49" w:rsidRPr="004702D8">
        <w:rPr>
          <w:rFonts w:eastAsia="Calibri"/>
          <w:bCs/>
          <w:color w:val="auto"/>
          <w:sz w:val="24"/>
          <w:szCs w:val="24"/>
          <w:lang w:eastAsia="en-US"/>
        </w:rPr>
        <w:t xml:space="preserve"> </w:t>
      </w:r>
      <w:r w:rsidRPr="00063EBD">
        <w:rPr>
          <w:rFonts w:eastAsia="Calibri"/>
          <w:bCs/>
          <w:color w:val="000000" w:themeColor="text1"/>
          <w:sz w:val="24"/>
          <w:szCs w:val="24"/>
          <w:lang w:eastAsia="en-US"/>
        </w:rPr>
        <w:t xml:space="preserve">– E-mail: </w:t>
      </w:r>
      <w:r w:rsidR="002412DD" w:rsidRPr="002412DD">
        <w:rPr>
          <w:rFonts w:eastAsia="Calibri"/>
          <w:bCs/>
          <w:color w:val="000000" w:themeColor="text1"/>
          <w:sz w:val="24"/>
          <w:szCs w:val="24"/>
          <w:lang w:eastAsia="en-US"/>
        </w:rPr>
        <w:t>assistenciasocial</w:t>
      </w:r>
      <w:r w:rsidRPr="00063EBD">
        <w:rPr>
          <w:rFonts w:eastAsia="Calibri"/>
          <w:bCs/>
          <w:color w:val="000000" w:themeColor="text1"/>
          <w:sz w:val="24"/>
          <w:szCs w:val="24"/>
          <w:lang w:eastAsia="en-US"/>
        </w:rPr>
        <w:t>@japaraiba.mg.gov.br e Telefone: (37)3354-1</w:t>
      </w:r>
      <w:r w:rsidR="004702D8">
        <w:rPr>
          <w:rFonts w:eastAsia="Calibri"/>
          <w:bCs/>
          <w:color w:val="000000" w:themeColor="text1"/>
          <w:sz w:val="24"/>
          <w:szCs w:val="24"/>
          <w:lang w:eastAsia="en-US"/>
        </w:rPr>
        <w:t>442</w:t>
      </w:r>
      <w:r w:rsidRPr="00063EBD">
        <w:rPr>
          <w:rFonts w:eastAsia="Calibri"/>
          <w:bCs/>
          <w:color w:val="000000" w:themeColor="text1"/>
          <w:sz w:val="24"/>
          <w:szCs w:val="24"/>
          <w:lang w:eastAsia="en-US"/>
        </w:rPr>
        <w:t>.</w:t>
      </w:r>
    </w:p>
    <w:p w14:paraId="653EC5A3" w14:textId="77777777" w:rsidR="004F7456" w:rsidRPr="00063EBD" w:rsidRDefault="004F7456" w:rsidP="00E00CF8">
      <w:pPr>
        <w:spacing w:after="20" w:line="312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3430D8A8" w14:textId="5481A8EA" w:rsidR="004F7456" w:rsidRPr="00E00CF8" w:rsidRDefault="00E00CF8" w:rsidP="00E00CF8">
      <w:pPr>
        <w:pStyle w:val="PargrafodaLista"/>
        <w:numPr>
          <w:ilvl w:val="1"/>
          <w:numId w:val="12"/>
        </w:numPr>
        <w:spacing w:after="20" w:line="312" w:lineRule="auto"/>
        <w:ind w:left="0" w:firstLine="0"/>
        <w:rPr>
          <w:rFonts w:eastAsia="Calibri"/>
          <w:b/>
          <w:sz w:val="24"/>
          <w:szCs w:val="24"/>
          <w:lang w:eastAsia="en-US"/>
        </w:rPr>
      </w:pPr>
      <w:r w:rsidRPr="00E00CF8">
        <w:rPr>
          <w:rFonts w:eastAsia="Calibri"/>
          <w:b/>
          <w:sz w:val="24"/>
          <w:szCs w:val="24"/>
          <w:lang w:eastAsia="en-US"/>
        </w:rPr>
        <w:t xml:space="preserve"> GESTOR DO CONTRATO</w:t>
      </w:r>
    </w:p>
    <w:p w14:paraId="75832486" w14:textId="77777777" w:rsidR="00A276E7" w:rsidRPr="00E00CF8" w:rsidRDefault="00A276E7" w:rsidP="00E00CF8">
      <w:pPr>
        <w:pStyle w:val="PargrafodaLista"/>
        <w:spacing w:after="20" w:line="312" w:lineRule="auto"/>
        <w:ind w:left="0" w:firstLine="0"/>
        <w:rPr>
          <w:rFonts w:eastAsia="Calibri"/>
          <w:b/>
          <w:color w:val="auto"/>
          <w:sz w:val="24"/>
          <w:szCs w:val="24"/>
          <w:lang w:eastAsia="en-US"/>
        </w:rPr>
      </w:pPr>
    </w:p>
    <w:p w14:paraId="50F461B9" w14:textId="17C53FAA" w:rsidR="004F7456" w:rsidRPr="00E00CF8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color w:val="auto"/>
          <w:sz w:val="24"/>
          <w:szCs w:val="24"/>
          <w:lang w:eastAsia="en-US"/>
        </w:rPr>
      </w:pPr>
      <w:r w:rsidRPr="00E00CF8">
        <w:rPr>
          <w:rFonts w:eastAsia="Calibri"/>
          <w:bCs/>
          <w:color w:val="auto"/>
          <w:sz w:val="24"/>
          <w:szCs w:val="24"/>
          <w:lang w:eastAsia="en-US"/>
        </w:rPr>
        <w:t>O gestor do contrato coordenará a atualização do processo de acompanhamento e fiscalização do contrato contendo todos os registros formais da execução no histórico de gerenciamento do contrato, a exemplo da ordem de compra, do registro de ocorrências, das alterações e das prorrogações contratuais, elaborando relatório com vistas à verificação da necessidade de adequações do contrato para fins de atendimento da finalidade da administração. (Decreto nº 11.246, de 2022, art. 21, IV).</w:t>
      </w:r>
    </w:p>
    <w:p w14:paraId="4A55D4FE" w14:textId="77777777" w:rsidR="004F7456" w:rsidRPr="00E00CF8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color w:val="auto"/>
          <w:sz w:val="24"/>
          <w:szCs w:val="24"/>
          <w:lang w:eastAsia="en-US"/>
        </w:rPr>
      </w:pPr>
      <w:r w:rsidRPr="00E00CF8">
        <w:rPr>
          <w:rFonts w:eastAsia="Calibri"/>
          <w:bCs/>
          <w:color w:val="auto"/>
          <w:sz w:val="24"/>
          <w:szCs w:val="24"/>
          <w:lang w:eastAsia="en-US"/>
        </w:rPr>
        <w:t xml:space="preserve">O gestor do contrato acompanhará os registros realizados pelo fiscal do contrato, de todas as ocorrências relacionadas à execução do contrato e as medidas adotadas, informando, se for o caso, à autoridade superior àquelas que ultrapassarem a sua competência. (Decreto nº 11.246, de 2022, art. 21, II). </w:t>
      </w:r>
    </w:p>
    <w:p w14:paraId="59D8E57F" w14:textId="77777777" w:rsidR="004F7456" w:rsidRPr="00E00CF8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color w:val="auto"/>
          <w:sz w:val="24"/>
          <w:szCs w:val="24"/>
          <w:lang w:eastAsia="en-US"/>
        </w:rPr>
      </w:pPr>
      <w:r w:rsidRPr="00E00CF8">
        <w:rPr>
          <w:rFonts w:eastAsia="Calibri"/>
          <w:bCs/>
          <w:color w:val="auto"/>
          <w:sz w:val="24"/>
          <w:szCs w:val="24"/>
          <w:lang w:eastAsia="en-US"/>
        </w:rPr>
        <w:lastRenderedPageBreak/>
        <w:t xml:space="preserve">O gestor do contrato acompanhará a manutenção das condições de habilitação da contratada, para fins de empenho de despesa e pagamento, e anotará os problemas que obstem o fluxo normal da liquidação e do pagamento da despesa no relatório de riscos eventuais. (Decreto nº 11.246, de 2022, art. 21, III). </w:t>
      </w:r>
    </w:p>
    <w:p w14:paraId="70E90F14" w14:textId="77777777" w:rsidR="004F7456" w:rsidRPr="00E00CF8" w:rsidRDefault="004F7456" w:rsidP="00E00CF8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rPr>
          <w:rFonts w:eastAsia="Calibri"/>
          <w:bCs/>
          <w:color w:val="auto"/>
          <w:sz w:val="24"/>
          <w:szCs w:val="24"/>
          <w:lang w:eastAsia="en-US"/>
        </w:rPr>
      </w:pPr>
      <w:r w:rsidRPr="00E00CF8">
        <w:rPr>
          <w:rFonts w:eastAsia="Calibri"/>
          <w:bCs/>
          <w:color w:val="auto"/>
          <w:sz w:val="24"/>
          <w:szCs w:val="24"/>
          <w:lang w:eastAsia="en-US"/>
        </w:rPr>
        <w:t>O gestor do contrato deverá enviar a documentação pertinente ao setor de contratos para a formalização dos procedimentos de liquidação e pagamento, no valor dimensionado pela fiscalização e gestão nos termos do contrato.</w:t>
      </w:r>
    </w:p>
    <w:p w14:paraId="37F45938" w14:textId="65C732D7" w:rsidR="004F7456" w:rsidRPr="00063EBD" w:rsidRDefault="004F7456" w:rsidP="00415B1E">
      <w:pPr>
        <w:pStyle w:val="PargrafodaLista"/>
        <w:numPr>
          <w:ilvl w:val="2"/>
          <w:numId w:val="12"/>
        </w:numPr>
        <w:spacing w:after="20" w:line="312" w:lineRule="auto"/>
        <w:ind w:left="0" w:firstLine="0"/>
        <w:jc w:val="left"/>
        <w:rPr>
          <w:rFonts w:eastAsia="Calibri"/>
          <w:bCs/>
          <w:color w:val="000000" w:themeColor="text1"/>
          <w:sz w:val="24"/>
          <w:szCs w:val="24"/>
          <w:lang w:eastAsia="en-US"/>
        </w:rPr>
      </w:pPr>
      <w:r w:rsidRPr="00E00CF8">
        <w:rPr>
          <w:rFonts w:eastAsia="Calibri"/>
          <w:bCs/>
          <w:color w:val="auto"/>
          <w:sz w:val="24"/>
          <w:szCs w:val="24"/>
          <w:lang w:eastAsia="en-US"/>
        </w:rPr>
        <w:t xml:space="preserve">GESTOR DO CONTRATO: </w:t>
      </w:r>
      <w:proofErr w:type="spellStart"/>
      <w:r w:rsidR="004702D8">
        <w:rPr>
          <w:rFonts w:eastAsia="Calibri"/>
          <w:bCs/>
          <w:color w:val="000000" w:themeColor="text1"/>
          <w:sz w:val="24"/>
          <w:szCs w:val="24"/>
          <w:lang w:eastAsia="en-US"/>
        </w:rPr>
        <w:t>Henedina</w:t>
      </w:r>
      <w:proofErr w:type="spellEnd"/>
      <w:r w:rsidR="004702D8">
        <w:rPr>
          <w:rFonts w:eastAsia="Calibri"/>
          <w:bCs/>
          <w:color w:val="000000" w:themeColor="text1"/>
          <w:sz w:val="24"/>
          <w:szCs w:val="24"/>
          <w:lang w:eastAsia="en-US"/>
        </w:rPr>
        <w:t xml:space="preserve"> Dias Fernandes</w:t>
      </w:r>
      <w:r w:rsidRPr="00063EBD">
        <w:rPr>
          <w:rFonts w:eastAsia="Calibri"/>
          <w:bCs/>
          <w:color w:val="000000" w:themeColor="text1"/>
          <w:sz w:val="24"/>
          <w:szCs w:val="24"/>
          <w:lang w:eastAsia="en-US"/>
        </w:rPr>
        <w:t xml:space="preserve">, </w:t>
      </w:r>
      <w:r w:rsidR="004702D8">
        <w:rPr>
          <w:rFonts w:eastAsia="Calibri"/>
          <w:bCs/>
          <w:color w:val="000000" w:themeColor="text1"/>
          <w:sz w:val="24"/>
          <w:szCs w:val="24"/>
          <w:lang w:eastAsia="en-US"/>
        </w:rPr>
        <w:t>assistenciasocial</w:t>
      </w:r>
      <w:r w:rsidRPr="00063EBD">
        <w:rPr>
          <w:rFonts w:eastAsia="Calibri"/>
          <w:bCs/>
          <w:color w:val="000000" w:themeColor="text1"/>
          <w:sz w:val="24"/>
          <w:szCs w:val="24"/>
          <w:lang w:eastAsia="en-US"/>
        </w:rPr>
        <w:t>@japaraiba.mg.gov.br e Telefone: (37)3354-1</w:t>
      </w:r>
      <w:r w:rsidR="004702D8">
        <w:rPr>
          <w:rFonts w:eastAsia="Calibri"/>
          <w:bCs/>
          <w:color w:val="000000" w:themeColor="text1"/>
          <w:sz w:val="24"/>
          <w:szCs w:val="24"/>
          <w:lang w:eastAsia="en-US"/>
        </w:rPr>
        <w:t>442</w:t>
      </w:r>
      <w:r w:rsidRPr="00063EBD">
        <w:rPr>
          <w:rFonts w:eastAsia="Calibri"/>
          <w:bCs/>
          <w:color w:val="000000" w:themeColor="text1"/>
          <w:sz w:val="24"/>
          <w:szCs w:val="24"/>
          <w:lang w:eastAsia="en-US"/>
        </w:rPr>
        <w:t>.</w:t>
      </w:r>
    </w:p>
    <w:p w14:paraId="340F8300" w14:textId="77777777" w:rsidR="004F7456" w:rsidRPr="00E00CF8" w:rsidRDefault="004F7456" w:rsidP="00E00CF8">
      <w:pPr>
        <w:spacing w:after="20" w:line="312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52215FAE" w14:textId="06C6B6BC" w:rsidR="004F7456" w:rsidRPr="00E00CF8" w:rsidRDefault="00E00CF8" w:rsidP="00E00CF8">
      <w:pPr>
        <w:pStyle w:val="PargrafodaLista"/>
        <w:numPr>
          <w:ilvl w:val="0"/>
          <w:numId w:val="12"/>
        </w:numPr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DAS CONDIÇÕES E FORMA DE PAGAMENTO</w:t>
      </w:r>
    </w:p>
    <w:p w14:paraId="65607764" w14:textId="77777777" w:rsidR="004F7456" w:rsidRPr="00E00CF8" w:rsidRDefault="004F7456" w:rsidP="00E00CF8">
      <w:pPr>
        <w:spacing w:after="20" w:line="312" w:lineRule="auto"/>
        <w:rPr>
          <w:rFonts w:ascii="Times New Roman" w:hAnsi="Times New Roman" w:cs="Times New Roman"/>
          <w:b/>
          <w:sz w:val="24"/>
          <w:szCs w:val="24"/>
        </w:rPr>
      </w:pPr>
    </w:p>
    <w:p w14:paraId="7D02610F" w14:textId="5924601C" w:rsidR="00A276E7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O </w:t>
      </w:r>
      <w:r w:rsidRPr="00E00CF8">
        <w:rPr>
          <w:sz w:val="24"/>
          <w:szCs w:val="24"/>
        </w:rPr>
        <w:t>pagamento</w:t>
      </w:r>
      <w:r w:rsidRPr="00E00CF8">
        <w:rPr>
          <w:rFonts w:eastAsia="Calibri"/>
          <w:bCs/>
          <w:sz w:val="24"/>
          <w:szCs w:val="24"/>
          <w:lang w:eastAsia="en-US"/>
        </w:rPr>
        <w:t xml:space="preserve"> será efetuado por meio de ordem bancária emitida por processamento eletrônico, a </w:t>
      </w:r>
      <w:r w:rsidR="00DA2CC3" w:rsidRPr="00E00CF8">
        <w:rPr>
          <w:rFonts w:eastAsia="Calibri"/>
          <w:bCs/>
          <w:sz w:val="24"/>
          <w:szCs w:val="24"/>
          <w:lang w:eastAsia="en-US"/>
        </w:rPr>
        <w:t>crédito</w:t>
      </w:r>
      <w:r w:rsidRPr="00E00CF8">
        <w:rPr>
          <w:rFonts w:eastAsia="Calibri"/>
          <w:bCs/>
          <w:sz w:val="24"/>
          <w:szCs w:val="24"/>
          <w:lang w:eastAsia="en-US"/>
        </w:rPr>
        <w:t xml:space="preserve"> do beneficiário em conta </w:t>
      </w:r>
      <w:r w:rsidR="00DD1CF4" w:rsidRPr="00E00CF8">
        <w:rPr>
          <w:rFonts w:eastAsia="Calibri"/>
          <w:bCs/>
          <w:sz w:val="24"/>
          <w:szCs w:val="24"/>
          <w:lang w:eastAsia="en-US"/>
        </w:rPr>
        <w:t>bancária</w:t>
      </w:r>
      <w:r w:rsidRPr="00E00CF8">
        <w:rPr>
          <w:rFonts w:eastAsia="Calibri"/>
          <w:bCs/>
          <w:sz w:val="24"/>
          <w:szCs w:val="24"/>
          <w:lang w:eastAsia="en-US"/>
        </w:rPr>
        <w:t xml:space="preserve"> a ser indicada pela contratada em sua</w:t>
      </w:r>
      <w:r w:rsidR="00DA2CC3">
        <w:rPr>
          <w:rFonts w:eastAsia="Calibri"/>
          <w:bCs/>
          <w:sz w:val="24"/>
          <w:szCs w:val="24"/>
          <w:lang w:eastAsia="en-US"/>
        </w:rPr>
        <w:t xml:space="preserve"> proposta</w:t>
      </w:r>
      <w:r w:rsidRPr="00DD1CF4">
        <w:rPr>
          <w:rFonts w:eastAsia="Calibri"/>
          <w:bCs/>
          <w:color w:val="auto"/>
          <w:sz w:val="24"/>
          <w:szCs w:val="24"/>
          <w:lang w:eastAsia="en-US"/>
        </w:rPr>
        <w:t>,</w:t>
      </w:r>
      <w:r w:rsidRPr="00C16E49">
        <w:rPr>
          <w:rFonts w:eastAsia="Calibri"/>
          <w:bCs/>
          <w:color w:val="FF0000"/>
          <w:sz w:val="24"/>
          <w:szCs w:val="24"/>
          <w:lang w:eastAsia="en-US"/>
        </w:rPr>
        <w:t xml:space="preserve"> </w:t>
      </w:r>
      <w:r w:rsidRPr="00DD1CF4">
        <w:rPr>
          <w:rFonts w:eastAsia="Calibri"/>
          <w:bCs/>
          <w:color w:val="auto"/>
          <w:sz w:val="24"/>
          <w:szCs w:val="24"/>
          <w:lang w:eastAsia="en-US"/>
        </w:rPr>
        <w:t xml:space="preserve">até o </w:t>
      </w:r>
      <w:r w:rsidR="00DA2CC3" w:rsidRPr="00DD1CF4">
        <w:rPr>
          <w:rFonts w:eastAsia="Calibri"/>
          <w:bCs/>
          <w:color w:val="auto"/>
          <w:sz w:val="24"/>
          <w:szCs w:val="24"/>
          <w:lang w:eastAsia="en-US"/>
        </w:rPr>
        <w:t xml:space="preserve">10 </w:t>
      </w:r>
      <w:r w:rsidRPr="00DD1CF4">
        <w:rPr>
          <w:rFonts w:eastAsia="Calibri"/>
          <w:bCs/>
          <w:color w:val="auto"/>
          <w:sz w:val="24"/>
          <w:szCs w:val="24"/>
          <w:lang w:eastAsia="en-US"/>
        </w:rPr>
        <w:t xml:space="preserve">º dia útil </w:t>
      </w:r>
      <w:r w:rsidR="00DD1CF4" w:rsidRPr="00DD1CF4">
        <w:rPr>
          <w:rFonts w:eastAsia="Calibri"/>
          <w:bCs/>
          <w:color w:val="auto"/>
          <w:sz w:val="24"/>
          <w:szCs w:val="24"/>
          <w:lang w:eastAsia="en-US"/>
        </w:rPr>
        <w:t>subsequente</w:t>
      </w:r>
      <w:r w:rsidR="00DD1CF4" w:rsidRPr="00DD1CF4">
        <w:rPr>
          <w:color w:val="auto"/>
        </w:rPr>
        <w:t xml:space="preserve"> </w:t>
      </w:r>
      <w:r w:rsidR="00DD1CF4" w:rsidRPr="00DD1CF4">
        <w:rPr>
          <w:rFonts w:eastAsia="Calibri"/>
          <w:bCs/>
          <w:color w:val="auto"/>
          <w:sz w:val="24"/>
          <w:szCs w:val="24"/>
          <w:lang w:eastAsia="en-US"/>
        </w:rPr>
        <w:t>cumprimento mensal de locação do imóvel,</w:t>
      </w:r>
      <w:r w:rsidRPr="00DD1CF4">
        <w:rPr>
          <w:rFonts w:eastAsia="Calibri"/>
          <w:bCs/>
          <w:color w:val="auto"/>
          <w:sz w:val="24"/>
          <w:szCs w:val="24"/>
          <w:lang w:eastAsia="en-US"/>
        </w:rPr>
        <w:t xml:space="preserve"> </w:t>
      </w:r>
      <w:r w:rsidRPr="00E00CF8">
        <w:rPr>
          <w:rFonts w:eastAsia="Calibri"/>
          <w:bCs/>
          <w:sz w:val="24"/>
          <w:szCs w:val="24"/>
          <w:lang w:eastAsia="en-US"/>
        </w:rPr>
        <w:t>com base na(s) Nota(s) fiscal(</w:t>
      </w:r>
      <w:proofErr w:type="spellStart"/>
      <w:r w:rsidRPr="00E00CF8">
        <w:rPr>
          <w:rFonts w:eastAsia="Calibri"/>
          <w:bCs/>
          <w:sz w:val="24"/>
          <w:szCs w:val="24"/>
          <w:lang w:eastAsia="en-US"/>
        </w:rPr>
        <w:t>is</w:t>
      </w:r>
      <w:proofErr w:type="spellEnd"/>
      <w:r w:rsidRPr="00E00CF8">
        <w:rPr>
          <w:rFonts w:eastAsia="Calibri"/>
          <w:bCs/>
          <w:sz w:val="24"/>
          <w:szCs w:val="24"/>
          <w:lang w:eastAsia="en-US"/>
        </w:rPr>
        <w:t>), devidamente conferidos e aprovados pelo Contratante.</w:t>
      </w:r>
    </w:p>
    <w:p w14:paraId="7C1B4E07" w14:textId="77777777" w:rsidR="00A276E7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O setor competente para proceder o pagamento deve verificar se a Nota Fiscal ou Fatura apresentada expressa os elementos necessários e essenciais do documento, tais como: </w:t>
      </w:r>
    </w:p>
    <w:p w14:paraId="2C91CA73" w14:textId="77777777" w:rsidR="00A276E7" w:rsidRPr="00E00CF8" w:rsidRDefault="00A276E7" w:rsidP="00C16E49">
      <w:pPr>
        <w:pStyle w:val="PargrafodaLista"/>
        <w:numPr>
          <w:ilvl w:val="1"/>
          <w:numId w:val="14"/>
        </w:numPr>
        <w:tabs>
          <w:tab w:val="left" w:pos="284"/>
          <w:tab w:val="left" w:pos="426"/>
          <w:tab w:val="left" w:pos="567"/>
        </w:tabs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1. </w:t>
      </w:r>
      <w:r w:rsidR="004F7456" w:rsidRPr="00E00CF8">
        <w:rPr>
          <w:rFonts w:eastAsia="Calibri"/>
          <w:bCs/>
          <w:sz w:val="24"/>
          <w:szCs w:val="24"/>
          <w:lang w:eastAsia="en-US"/>
        </w:rPr>
        <w:t xml:space="preserve">Ser original;  </w:t>
      </w:r>
    </w:p>
    <w:p w14:paraId="7D67045D" w14:textId="77777777" w:rsidR="00E00CF8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Estar assinado, no caso de o documento fiscal ser um Recibo, pelo prestador fornecedor, conforme Nota de Empenho, ou seu representante legal; </w:t>
      </w:r>
    </w:p>
    <w:p w14:paraId="07791CCF" w14:textId="77777777" w:rsidR="00E00CF8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Conter numeração do documento;  </w:t>
      </w:r>
    </w:p>
    <w:p w14:paraId="299F03DF" w14:textId="77777777" w:rsidR="00E00CF8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Conter data de emissão do documento;  </w:t>
      </w:r>
    </w:p>
    <w:p w14:paraId="428B823D" w14:textId="77777777" w:rsidR="00E00CF8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Identificar o prestador/fornecedor e o tomador com o nome/razão social e CNPJ/CPF, conforme informação da Nota de Empenho, conter o valor total do documento; </w:t>
      </w:r>
    </w:p>
    <w:p w14:paraId="06E71DA5" w14:textId="77777777" w:rsidR="00E00CF8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Descrever os produtos/serviços em conformidade com a descrição do empenho; </w:t>
      </w:r>
    </w:p>
    <w:p w14:paraId="4EFC2463" w14:textId="77777777" w:rsidR="00E00CF8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Quando relativo à prestação mensal, deve estar discriminado o período de competência, de referência, de prestação dos serviços, de locação ao qual se refere o documento; </w:t>
      </w:r>
    </w:p>
    <w:p w14:paraId="4155CDCF" w14:textId="77777777" w:rsidR="00E00CF8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Conter o número do empenho; </w:t>
      </w:r>
    </w:p>
    <w:p w14:paraId="6B96CD52" w14:textId="0F837615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Destacar, quando houver, o valor das retenções ou amparo legal para não retenção dos tributos: Contribuição Previdenciária, na forma da Instrução Normativa RFB nº 971, de 13 de novembro de 2009, conforme determina a Lei nº 8.212, de 24 de julho de 1991; Imposto de Renda, na forma do Decreto nº 9.580, de 22 de novembro de 2018; Imposto Sobre Serviços de Qualquer Natureza (ISSQN), na forma da Lei Complementar nº 116, de 31 de julho de 2003, consonante com a Lei Municipal nº 1.931, de 26 de maio de 2006 e demais despesas dedutíveis da base de cálculo da(s) retenção(</w:t>
      </w:r>
      <w:proofErr w:type="spellStart"/>
      <w:r w:rsidRPr="00E00CF8">
        <w:rPr>
          <w:rFonts w:eastAsia="Calibri"/>
          <w:bCs/>
          <w:sz w:val="24"/>
          <w:szCs w:val="24"/>
          <w:lang w:eastAsia="en-US"/>
        </w:rPr>
        <w:t>ões</w:t>
      </w:r>
      <w:proofErr w:type="spellEnd"/>
      <w:r w:rsidRPr="00E00CF8">
        <w:rPr>
          <w:rFonts w:eastAsia="Calibri"/>
          <w:bCs/>
          <w:sz w:val="24"/>
          <w:szCs w:val="24"/>
          <w:lang w:eastAsia="en-US"/>
        </w:rPr>
        <w:t xml:space="preserve">).  </w:t>
      </w:r>
    </w:p>
    <w:p w14:paraId="134FAC11" w14:textId="61873352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lastRenderedPageBreak/>
        <w:t>Havendo erro na apresentação da Nota Fiscal/Fatura, ou circunstância que impeça a liquidação da despesa, o pagamento ficará sobrestado até que o contratado providencie as medidas saneadoras. Nessa hipótese, o prazo para pagamento iniciar-se-á após a comprovação da regularização da situação, não acarretando qualquer ônus para o contratante.</w:t>
      </w:r>
    </w:p>
    <w:p w14:paraId="7288C397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Previamente à emissão de nota de empenho e a cada pagamento, a Administração deverá realizar consulta para:  </w:t>
      </w:r>
    </w:p>
    <w:p w14:paraId="03C479A3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Verificar a manutenção das condições de habilitação exigidas no edital;  </w:t>
      </w:r>
    </w:p>
    <w:p w14:paraId="237B0668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Identificar possível razão que impeça a participação em licitação, no âmbito do órgão ou entidade, proibição de contratar com o Poder Público, bem como ocorrências impeditivas indiretas. </w:t>
      </w:r>
    </w:p>
    <w:p w14:paraId="41B1935B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Constatando-se situação de irregularidade da contratada, será providenciada sua notificação, por escrito, para que, no prazo de 5 (cinco) dias úteis, regularize sua situação ou, no mesmo prazo, apresente sua defesa. O prazo poderá ser prorrogado uma vez, por igual período, a critério do contratante. </w:t>
      </w:r>
    </w:p>
    <w:p w14:paraId="546EE026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</w:t>
      </w:r>
    </w:p>
    <w:p w14:paraId="3C9A06B1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Persistindo a irregularidade, o contratante deverá adotar as medidas necessárias à rescisão contratual nos autos do processo administrativo correspondente, assegurada ao contratado a ampla defesa.  </w:t>
      </w:r>
    </w:p>
    <w:p w14:paraId="7BFF9BEC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Havendo a efetiva execução do objeto, os pagamentos serão realizados normalmente, até que se decida pela rescisão do contrato, caso o contratado não regularize sua situação.   </w:t>
      </w:r>
    </w:p>
    <w:p w14:paraId="180DB4F5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Quando do pagamento, será efetuada a retenção tributária prevista na legislação aplicável. </w:t>
      </w:r>
    </w:p>
    <w:p w14:paraId="60E3D72B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Independentemente do percentual de tributo inserido na planilha, no pagamento serão retidos na fonte os percentuais estabelecidos na legislação vigente. </w:t>
      </w:r>
    </w:p>
    <w:p w14:paraId="1FC2875B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3A8432B" w14:textId="77777777" w:rsidR="00A276E7" w:rsidRPr="00E00CF8" w:rsidRDefault="00A276E7" w:rsidP="00E00CF8">
      <w:pPr>
        <w:spacing w:after="20" w:line="312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1328984A" w14:textId="13FD5512" w:rsidR="00A276E7" w:rsidRPr="00E00CF8" w:rsidRDefault="00A276E7" w:rsidP="00E00CF8">
      <w:pPr>
        <w:pStyle w:val="PargrafodaLista"/>
        <w:numPr>
          <w:ilvl w:val="0"/>
          <w:numId w:val="14"/>
        </w:numPr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DO REAJUSTE</w:t>
      </w:r>
    </w:p>
    <w:p w14:paraId="1766FE9D" w14:textId="77777777" w:rsidR="00A276E7" w:rsidRPr="00DD1CF4" w:rsidRDefault="00A276E7" w:rsidP="00E00CF8">
      <w:pPr>
        <w:numPr>
          <w:ilvl w:val="1"/>
          <w:numId w:val="1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D1CF4">
        <w:rPr>
          <w:rFonts w:ascii="Times New Roman" w:hAnsi="Times New Roman" w:cs="Times New Roman"/>
          <w:sz w:val="24"/>
          <w:szCs w:val="24"/>
        </w:rPr>
        <w:t xml:space="preserve">Será admitido o reajuste do valor locatício mensal, mediante a aplicação do Índice Geral de Preços - Mercado - </w:t>
      </w:r>
      <w:r w:rsidRPr="00DD1CF4">
        <w:rPr>
          <w:rFonts w:ascii="Times New Roman" w:hAnsi="Times New Roman" w:cs="Times New Roman"/>
          <w:b/>
          <w:sz w:val="24"/>
          <w:szCs w:val="24"/>
        </w:rPr>
        <w:t>IGP-M</w:t>
      </w:r>
      <w:r w:rsidRPr="00DD1CF4">
        <w:rPr>
          <w:rFonts w:ascii="Times New Roman" w:hAnsi="Times New Roman" w:cs="Times New Roman"/>
          <w:sz w:val="24"/>
          <w:szCs w:val="24"/>
        </w:rPr>
        <w:t xml:space="preserve">, acumulado nos últimos 12 (doze) meses, desde que seja </w:t>
      </w:r>
      <w:r w:rsidRPr="00DD1CF4">
        <w:rPr>
          <w:rFonts w:ascii="Times New Roman" w:hAnsi="Times New Roman" w:cs="Times New Roman"/>
          <w:sz w:val="24"/>
          <w:szCs w:val="24"/>
        </w:rPr>
        <w:lastRenderedPageBreak/>
        <w:t>observado o interregno mínimo de 1 (um) ano, contado da data de sua assinatura, para o primeiro reajuste, ou da data do último reajuste, para os subsequentes.</w:t>
      </w:r>
    </w:p>
    <w:p w14:paraId="65429B8F" w14:textId="5E40FA55" w:rsidR="00A276E7" w:rsidRPr="00E00CF8" w:rsidRDefault="00A276E7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O reajuste, decorrente de solicitação do LOCADOR, será formalizado por apostilamento, salvo se coincidente com termo aditivo para o fim de prorrogação de vigência ou alteração contratual.</w:t>
      </w:r>
    </w:p>
    <w:p w14:paraId="4756A493" w14:textId="77777777" w:rsidR="00A276E7" w:rsidRPr="00E00CF8" w:rsidRDefault="00A276E7" w:rsidP="00E00CF8">
      <w:pPr>
        <w:numPr>
          <w:ilvl w:val="1"/>
          <w:numId w:val="1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Se a variação do indexador adotado implicar em reajuste desproporcional ao preço médio de mercado para a presente locação, o LOCADOR se obriga a negociar a adoção de preço compatível ao mercado de locação de Japaraíba/MG.</w:t>
      </w:r>
    </w:p>
    <w:p w14:paraId="4F9137E9" w14:textId="77777777" w:rsidR="00E00CF8" w:rsidRPr="00E00CF8" w:rsidRDefault="00E00CF8" w:rsidP="00E00CF8">
      <w:pPr>
        <w:spacing w:after="20" w:line="312" w:lineRule="auto"/>
        <w:rPr>
          <w:rFonts w:ascii="Times New Roman" w:hAnsi="Times New Roman" w:cs="Times New Roman"/>
          <w:sz w:val="24"/>
          <w:szCs w:val="24"/>
        </w:rPr>
      </w:pPr>
    </w:p>
    <w:p w14:paraId="38E9859D" w14:textId="2AC0E76D" w:rsidR="00E00CF8" w:rsidRPr="00E00CF8" w:rsidRDefault="00E00CF8" w:rsidP="00E00CF8">
      <w:pPr>
        <w:pStyle w:val="PargrafodaLista"/>
        <w:widowControl w:val="0"/>
        <w:numPr>
          <w:ilvl w:val="0"/>
          <w:numId w:val="14"/>
        </w:numPr>
        <w:suppressAutoHyphens/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 xml:space="preserve">DA RESCISÃO CONTRATUAL </w:t>
      </w:r>
    </w:p>
    <w:p w14:paraId="29815C6F" w14:textId="77777777" w:rsidR="00E00CF8" w:rsidRPr="00E00CF8" w:rsidRDefault="00E00CF8" w:rsidP="00E00CF8">
      <w:pPr>
        <w:pStyle w:val="PargrafodaLista"/>
        <w:widowControl w:val="0"/>
        <w:suppressAutoHyphens/>
        <w:spacing w:after="20" w:line="312" w:lineRule="auto"/>
        <w:ind w:left="0" w:firstLine="0"/>
        <w:rPr>
          <w:b/>
          <w:sz w:val="24"/>
          <w:szCs w:val="24"/>
        </w:rPr>
      </w:pPr>
    </w:p>
    <w:p w14:paraId="71B79EB1" w14:textId="56C519F6" w:rsidR="00E00CF8" w:rsidRPr="00E00CF8" w:rsidRDefault="00E00CF8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A LOCATÁRIA poderá rescindir o Contrato decorrente da locação, sem qualquer ônus, em caso de descumprimento total ou parcial de qualquer cláusula contratual ou obrigação imposta ao LOCADOR, sem prejuízo da aplicação das penalidades cabíveis;</w:t>
      </w:r>
    </w:p>
    <w:p w14:paraId="2C4FD128" w14:textId="66344A63" w:rsidR="00E00CF8" w:rsidRPr="00DD1CF4" w:rsidRDefault="00E00CF8" w:rsidP="00E00CF8">
      <w:pPr>
        <w:numPr>
          <w:ilvl w:val="1"/>
          <w:numId w:val="1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 xml:space="preserve">A rescisão por descumprimento das cláusulas e obrigações contratuais acarretará a execução dos valores das multas e indenizações devidas à LOCATÁRIA, bem como a retenção dos créditos decorrentes do contrato, até o limite dos prejuízos causados, além das penalidades </w:t>
      </w:r>
      <w:r w:rsidRPr="00DD1CF4">
        <w:rPr>
          <w:rFonts w:ascii="Times New Roman" w:hAnsi="Times New Roman" w:cs="Times New Roman"/>
          <w:sz w:val="24"/>
          <w:szCs w:val="24"/>
        </w:rPr>
        <w:t>previstas neste</w:t>
      </w:r>
      <w:r w:rsidR="004A1727" w:rsidRPr="00DD1CF4">
        <w:rPr>
          <w:rFonts w:ascii="Times New Roman" w:hAnsi="Times New Roman" w:cs="Times New Roman"/>
          <w:sz w:val="24"/>
          <w:szCs w:val="24"/>
        </w:rPr>
        <w:t xml:space="preserve"> </w:t>
      </w:r>
      <w:r w:rsidR="00DD1CF4" w:rsidRPr="00DD1CF4">
        <w:rPr>
          <w:rFonts w:ascii="Times New Roman" w:hAnsi="Times New Roman" w:cs="Times New Roman"/>
          <w:sz w:val="24"/>
          <w:szCs w:val="24"/>
        </w:rPr>
        <w:t>termo.</w:t>
      </w:r>
    </w:p>
    <w:p w14:paraId="0D17B1E4" w14:textId="77777777" w:rsidR="00E00CF8" w:rsidRPr="00E00CF8" w:rsidRDefault="00E00CF8" w:rsidP="00E00CF8">
      <w:pPr>
        <w:numPr>
          <w:ilvl w:val="1"/>
          <w:numId w:val="1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O procedimento formal de rescisão terá início mediante notificação escrita, entregue diretamente ao LOCADOR ou por via postal, com aviso de recebimento, com antecedência de 90 (noventa) dias.</w:t>
      </w:r>
    </w:p>
    <w:p w14:paraId="611040CE" w14:textId="77777777" w:rsidR="00E00CF8" w:rsidRPr="00E00CF8" w:rsidRDefault="00E00CF8" w:rsidP="00E00CF8">
      <w:pPr>
        <w:numPr>
          <w:ilvl w:val="1"/>
          <w:numId w:val="1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 xml:space="preserve">Os casos da rescisão contratual serão formalmente motivados nos autos, assegurado o contraditório e a ampla defesa, e precedidos de autorização escrita e fundamentada da autoridade competente. </w:t>
      </w:r>
    </w:p>
    <w:p w14:paraId="47931BE4" w14:textId="77777777" w:rsidR="00E00CF8" w:rsidRPr="00E00CF8" w:rsidRDefault="00E00CF8" w:rsidP="00E00CF8">
      <w:pPr>
        <w:numPr>
          <w:ilvl w:val="1"/>
          <w:numId w:val="14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O termo de rescisão deverá indicar, conforme o caso:</w:t>
      </w:r>
    </w:p>
    <w:p w14:paraId="71A1D9BC" w14:textId="77777777" w:rsidR="00E00CF8" w:rsidRPr="00E00CF8" w:rsidRDefault="00E00CF8" w:rsidP="00E00CF8">
      <w:pPr>
        <w:numPr>
          <w:ilvl w:val="2"/>
          <w:numId w:val="15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Balanço dos eventos contratuais já cumpridos ou parcialmente cumpridos;</w:t>
      </w:r>
    </w:p>
    <w:p w14:paraId="692AEE51" w14:textId="77777777" w:rsidR="00E00CF8" w:rsidRPr="00E00CF8" w:rsidRDefault="00E00CF8" w:rsidP="00E00CF8">
      <w:pPr>
        <w:numPr>
          <w:ilvl w:val="2"/>
          <w:numId w:val="15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Relação dos pagamentos já efetuados e ainda devidos;</w:t>
      </w:r>
    </w:p>
    <w:p w14:paraId="2F057E5B" w14:textId="77777777" w:rsidR="00E00CF8" w:rsidRPr="00E00CF8" w:rsidRDefault="00E00CF8" w:rsidP="00E00CF8">
      <w:pPr>
        <w:numPr>
          <w:ilvl w:val="2"/>
          <w:numId w:val="15"/>
        </w:numPr>
        <w:spacing w:after="20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>Indenizações e multas.</w:t>
      </w:r>
    </w:p>
    <w:p w14:paraId="51857911" w14:textId="77777777" w:rsidR="004F7456" w:rsidRPr="00E00CF8" w:rsidRDefault="004F7456" w:rsidP="00E00CF8">
      <w:pPr>
        <w:pStyle w:val="PargrafodaLista"/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</w:p>
    <w:p w14:paraId="75FBBF6C" w14:textId="421508BE" w:rsidR="004F7456" w:rsidRPr="00E00CF8" w:rsidRDefault="004F7456" w:rsidP="00E00CF8">
      <w:pPr>
        <w:pStyle w:val="PargrafodaLista"/>
        <w:numPr>
          <w:ilvl w:val="0"/>
          <w:numId w:val="14"/>
        </w:numPr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INFRAÇÕES E SANÇÕES ADMINISTRATIVAS</w:t>
      </w:r>
    </w:p>
    <w:p w14:paraId="55EB94FC" w14:textId="77777777" w:rsidR="004F7456" w:rsidRPr="00E00CF8" w:rsidRDefault="004F7456" w:rsidP="00E00CF8">
      <w:pPr>
        <w:spacing w:after="20" w:line="312" w:lineRule="auto"/>
        <w:rPr>
          <w:rFonts w:ascii="Times New Roman" w:hAnsi="Times New Roman" w:cs="Times New Roman"/>
          <w:b/>
          <w:sz w:val="24"/>
          <w:szCs w:val="24"/>
        </w:rPr>
      </w:pPr>
    </w:p>
    <w:p w14:paraId="49BF6009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Comete infração administrativa, nos termos da Lei nº 14.133, de 2021, a Contratada que: </w:t>
      </w:r>
    </w:p>
    <w:p w14:paraId="4DD426F7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Der causa à inexecução parcial do contrato; </w:t>
      </w:r>
    </w:p>
    <w:p w14:paraId="5EE7A892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Der causa à inexecução parcial do contrato que cause grave dano à Administração ou ao funcionamento dos serviços públicos ou ao interesse coletivo; </w:t>
      </w:r>
    </w:p>
    <w:p w14:paraId="783AD6E1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lastRenderedPageBreak/>
        <w:t xml:space="preserve">Der causa à inexecução total do contrato; </w:t>
      </w:r>
    </w:p>
    <w:p w14:paraId="045280E2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Deixar de entregar a documentação exigida para o certame; </w:t>
      </w:r>
    </w:p>
    <w:p w14:paraId="6C271D6A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Não mantiver a proposta, salvo em decorrência de fato superveniente devidamente justificado; </w:t>
      </w:r>
    </w:p>
    <w:p w14:paraId="33A05801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Não celebrar o contrato ou não entregar a documentação exigida para a contratação, quando convocado dentro do prazo de validade de sua proposta; </w:t>
      </w:r>
    </w:p>
    <w:p w14:paraId="295CF8CE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Ensejar o retardamento da execução ou da entrega do objeto da contratação sem motivo justificado; </w:t>
      </w:r>
    </w:p>
    <w:p w14:paraId="6EC1B386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Apresentar declaração ou documentação falsa exigida para o certame ou prestar declaração falsa durante a dispensa eletrônica ou execução do contrato; </w:t>
      </w:r>
    </w:p>
    <w:p w14:paraId="181120D4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Fraudar a contratação ou praticar ato fraudulento na execução do contrato; </w:t>
      </w:r>
    </w:p>
    <w:p w14:paraId="64253650" w14:textId="77777777" w:rsidR="004F7456" w:rsidRPr="00E00CF8" w:rsidRDefault="004F7456" w:rsidP="004A1727">
      <w:pPr>
        <w:pStyle w:val="PargrafodaLista"/>
        <w:numPr>
          <w:ilvl w:val="2"/>
          <w:numId w:val="14"/>
        </w:numPr>
        <w:tabs>
          <w:tab w:val="left" w:pos="851"/>
        </w:tabs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Comportar-se de modo inidôneo ou cometer fraude de qualquer natureza; </w:t>
      </w:r>
    </w:p>
    <w:p w14:paraId="02A177FA" w14:textId="77777777" w:rsidR="004F7456" w:rsidRPr="00E00CF8" w:rsidRDefault="004F7456" w:rsidP="004A1727">
      <w:pPr>
        <w:pStyle w:val="PargrafodaLista"/>
        <w:numPr>
          <w:ilvl w:val="2"/>
          <w:numId w:val="14"/>
        </w:numPr>
        <w:tabs>
          <w:tab w:val="left" w:pos="851"/>
        </w:tabs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Praticar atos ilícitos com vistas a frustrar os objetivos do certame; </w:t>
      </w:r>
    </w:p>
    <w:p w14:paraId="07846E4B" w14:textId="77777777" w:rsidR="004F7456" w:rsidRPr="00E00CF8" w:rsidRDefault="004F7456" w:rsidP="004A1727">
      <w:pPr>
        <w:pStyle w:val="PargrafodaLista"/>
        <w:numPr>
          <w:ilvl w:val="2"/>
          <w:numId w:val="14"/>
        </w:numPr>
        <w:tabs>
          <w:tab w:val="left" w:pos="851"/>
        </w:tabs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Praticar ato lesivo previsto no art. 5º da Lei nº 12.846, de 1º de agosto de 2013. </w:t>
      </w:r>
    </w:p>
    <w:p w14:paraId="7E87D6C3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Serão aplicadas ao responsável pelas infrações administrativas acima descritas as seguintes sanções:</w:t>
      </w:r>
    </w:p>
    <w:p w14:paraId="3C46EB6B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Advertência, quando o Contratado der causa à inexecução parcial do contrato, sempre que não se justificar a imposição de penalidade mais grave (art. 156, §2º, da Lei); </w:t>
      </w:r>
    </w:p>
    <w:p w14:paraId="07C24ADB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Impedimento de licitar e contratar, quando praticadas as condutas descritas nas alíneas b, c, d, e, f e g do subitem acima deste Contrato, sempre que não se justificar a imposição de penalidade mais grave (art. 156, §4º, da Lei); </w:t>
      </w:r>
    </w:p>
    <w:p w14:paraId="43BE6503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Declaração de inidoneidade para licitar e contratar, quando praticadas as condutas descritas nas alíneas h, i, j, k e l do subitem acima deste Contrato, bem como nas alíneas b, c, d, e, f e g, que justifiquem a imposição de penalidade mais grave (art. 156, §5º, da Lei) </w:t>
      </w:r>
    </w:p>
    <w:p w14:paraId="7A35F96E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Multa: </w:t>
      </w:r>
    </w:p>
    <w:p w14:paraId="03AEECE5" w14:textId="77777777" w:rsidR="004F7456" w:rsidRPr="00E00CF8" w:rsidRDefault="004F7456" w:rsidP="004A1727">
      <w:pPr>
        <w:pStyle w:val="PargrafodaLista"/>
        <w:numPr>
          <w:ilvl w:val="3"/>
          <w:numId w:val="14"/>
        </w:numPr>
        <w:tabs>
          <w:tab w:val="left" w:pos="851"/>
        </w:tabs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Moratória de 0,5% (meio por cento) por dia de atraso injustificado sobre o valor da parcela inadimplida, até o limite de 20 (vinte) dias; </w:t>
      </w:r>
    </w:p>
    <w:p w14:paraId="68C2D173" w14:textId="77777777" w:rsidR="004F7456" w:rsidRPr="00E00CF8" w:rsidRDefault="004F7456" w:rsidP="004A1727">
      <w:pPr>
        <w:pStyle w:val="PargrafodaLista"/>
        <w:numPr>
          <w:ilvl w:val="3"/>
          <w:numId w:val="14"/>
        </w:numPr>
        <w:tabs>
          <w:tab w:val="left" w:pos="993"/>
        </w:tabs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Compensatória de 10 % (dez por cento) sobre o valor total do contrato, no caso de inexecução total do objeto; </w:t>
      </w:r>
    </w:p>
    <w:p w14:paraId="14EA14D4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A aplicação das sanções previstas neste Contrato não exclui, em hipótese alguma, a obrigação de reparação integral do dano causado ao Contratante (art. 156, §9º).</w:t>
      </w:r>
    </w:p>
    <w:p w14:paraId="732DB9A4" w14:textId="77777777" w:rsidR="004F7456" w:rsidRPr="00E00CF8" w:rsidRDefault="004F7456" w:rsidP="004A1727">
      <w:pPr>
        <w:pStyle w:val="PargrafodaLista"/>
        <w:numPr>
          <w:ilvl w:val="1"/>
          <w:numId w:val="14"/>
        </w:numPr>
        <w:tabs>
          <w:tab w:val="left" w:pos="567"/>
        </w:tabs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Todas as sanções previstas neste Contrato poderão ser aplicadas cumulativamente com a multa (art. 156, §7º). </w:t>
      </w:r>
    </w:p>
    <w:p w14:paraId="3C37C45C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Antes da aplicação da multa será facultada a defesa do interessado no prazo de 15 (quinze) dias úteis, contado da data de sua intimação (art. 157). </w:t>
      </w:r>
    </w:p>
    <w:p w14:paraId="4274D9F5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lastRenderedPageBreak/>
        <w:t xml:space="preserve">Se a multa aplicada e as indenizações cabíveis forem superiores ao valor do pagamento eventualmente devido pelo Contratante a Contratada, além da perda desse valor, a diferença será descontada da garantia prestada ou será cobrada judicialmente (art. 156, §8º). </w:t>
      </w:r>
    </w:p>
    <w:p w14:paraId="17DA725C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 aplicação das sanções realizar-se-á em processo administrativo que assegure o contraditório e a ampla defesa ao Contratado, observando-se o procedimento previsto no caput e parágrafos do art. 158 da Lei nº 14.133, de 2021, para as penalidades de impedimento de licitar e contratar e de declaração de inidoneidade para licitar ou contratar. </w:t>
      </w:r>
    </w:p>
    <w:p w14:paraId="3261EB8B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Na aplicação das sanções serão considerados (art. 156, §1º): </w:t>
      </w:r>
    </w:p>
    <w:p w14:paraId="71960F35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 natureza e a gravidade da infração cometida; </w:t>
      </w:r>
    </w:p>
    <w:p w14:paraId="24D24AAF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As peculiaridades do caso concreto; </w:t>
      </w:r>
    </w:p>
    <w:p w14:paraId="3287DABD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As circunstâncias agravantes ou atenuantes; </w:t>
      </w:r>
    </w:p>
    <w:p w14:paraId="20DF6339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Os danos que dela provierem para o Contratante; </w:t>
      </w:r>
    </w:p>
    <w:p w14:paraId="34EE3E06" w14:textId="77777777" w:rsidR="004F7456" w:rsidRPr="00E00CF8" w:rsidRDefault="004F7456" w:rsidP="00E00CF8">
      <w:pPr>
        <w:pStyle w:val="PargrafodaLista"/>
        <w:numPr>
          <w:ilvl w:val="2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 implantação ou o aperfeiçoamento de programa de integridade, conforme normas e orientações dos órgãos de controle. </w:t>
      </w:r>
    </w:p>
    <w:p w14:paraId="32CE4E7D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Os atos previstos como infrações administrativas na Lei nº 14.133, de 2021, ou em outras leis de licitações e contratos da Administração Pública que também sejam tipificados como atos lesivos na Lei nº 12.846, de 2013, serão apurados e julgados conjuntamente, nos mesmos autos, observados o rito procedimental e autoridade competente definidos na referida Lei (art. 159). </w:t>
      </w:r>
    </w:p>
    <w:p w14:paraId="2FA5D0E0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 personalidade jurídica da Contratada poderá ser desconsiderada sempre que utilizada com abuso do direito para facilitar, encobrir ou dissimular a prática dos atos ilícitos previstos neste Contrato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(art. 160). </w:t>
      </w:r>
    </w:p>
    <w:p w14:paraId="074AF573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>O Contratante deverá, no prazo máximo 15 (quinze) dias úteis, contado da data de aplicação da sanção, informar e manter atualizados os dados relativos às sanções por ela aplicadas, para fins de publicidade no Cadastro Nacional de Empresas Inidôneas e Suspensas (</w:t>
      </w:r>
      <w:proofErr w:type="spellStart"/>
      <w:r w:rsidRPr="00E00CF8">
        <w:rPr>
          <w:rFonts w:eastAsia="Calibri"/>
          <w:bCs/>
          <w:sz w:val="24"/>
          <w:szCs w:val="24"/>
          <w:lang w:eastAsia="en-US"/>
        </w:rPr>
        <w:t>Ceis</w:t>
      </w:r>
      <w:proofErr w:type="spellEnd"/>
      <w:r w:rsidRPr="00E00CF8">
        <w:rPr>
          <w:rFonts w:eastAsia="Calibri"/>
          <w:bCs/>
          <w:sz w:val="24"/>
          <w:szCs w:val="24"/>
          <w:lang w:eastAsia="en-US"/>
        </w:rPr>
        <w:t>) e no Cadastro Nacional de Empresas Punidas (</w:t>
      </w:r>
      <w:proofErr w:type="spellStart"/>
      <w:r w:rsidRPr="00E00CF8">
        <w:rPr>
          <w:rFonts w:eastAsia="Calibri"/>
          <w:bCs/>
          <w:sz w:val="24"/>
          <w:szCs w:val="24"/>
          <w:lang w:eastAsia="en-US"/>
        </w:rPr>
        <w:t>Cnep</w:t>
      </w:r>
      <w:proofErr w:type="spellEnd"/>
      <w:r w:rsidRPr="00E00CF8">
        <w:rPr>
          <w:rFonts w:eastAsia="Calibri"/>
          <w:bCs/>
          <w:sz w:val="24"/>
          <w:szCs w:val="24"/>
          <w:lang w:eastAsia="en-US"/>
        </w:rPr>
        <w:t xml:space="preserve">), instituídos no âmbito do Poder Executivo Federal. (Art. 161). </w:t>
      </w:r>
    </w:p>
    <w:p w14:paraId="61B6E89C" w14:textId="77777777" w:rsidR="004F7456" w:rsidRPr="00E00CF8" w:rsidRDefault="004F7456" w:rsidP="00E00CF8">
      <w:pPr>
        <w:pStyle w:val="PargrafodaLista"/>
        <w:numPr>
          <w:ilvl w:val="1"/>
          <w:numId w:val="14"/>
        </w:numPr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  <w:r w:rsidRPr="00E00CF8">
        <w:rPr>
          <w:rFonts w:eastAsia="Calibri"/>
          <w:bCs/>
          <w:sz w:val="24"/>
          <w:szCs w:val="24"/>
          <w:lang w:eastAsia="en-US"/>
        </w:rPr>
        <w:t xml:space="preserve">As sanções de impedimento de licitar e contratar e declaração de inidoneidade para licitar ou contratar são passíveis de reabilitação na forma do art. 163 da Lei nº 14.133/21. </w:t>
      </w:r>
    </w:p>
    <w:p w14:paraId="37FFA093" w14:textId="77777777" w:rsidR="00E00CF8" w:rsidRPr="00E00CF8" w:rsidRDefault="00E00CF8" w:rsidP="00E00CF8">
      <w:pPr>
        <w:spacing w:after="20" w:line="312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39ECD7E0" w14:textId="31ACFEFA" w:rsidR="00E00CF8" w:rsidRPr="00E00CF8" w:rsidRDefault="00E00CF8" w:rsidP="00E00CF8">
      <w:pPr>
        <w:pStyle w:val="PargrafodaLista"/>
        <w:widowControl w:val="0"/>
        <w:numPr>
          <w:ilvl w:val="0"/>
          <w:numId w:val="18"/>
        </w:numPr>
        <w:suppressAutoHyphens/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 xml:space="preserve"> DISPOSIÇÕES GERAIS</w:t>
      </w:r>
    </w:p>
    <w:p w14:paraId="28BE6B11" w14:textId="77777777" w:rsidR="00E00CF8" w:rsidRPr="00E00CF8" w:rsidRDefault="00E00CF8" w:rsidP="00E00CF8">
      <w:pPr>
        <w:pStyle w:val="PargrafodaLista"/>
        <w:widowControl w:val="0"/>
        <w:suppressAutoHyphens/>
        <w:spacing w:after="20" w:line="312" w:lineRule="auto"/>
        <w:ind w:left="0" w:firstLine="0"/>
        <w:rPr>
          <w:b/>
          <w:sz w:val="24"/>
          <w:szCs w:val="24"/>
        </w:rPr>
      </w:pPr>
    </w:p>
    <w:p w14:paraId="34724FB2" w14:textId="77777777" w:rsidR="00E00CF8" w:rsidRPr="00E00CF8" w:rsidRDefault="00E00CF8" w:rsidP="00E00CF8">
      <w:pPr>
        <w:pStyle w:val="PargrafodaLista"/>
        <w:numPr>
          <w:ilvl w:val="1"/>
          <w:numId w:val="18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lastRenderedPageBreak/>
        <w:t>As benfeitorias necessárias introduzidas pela LOCATÁRIA, ainda que não autorizadas pelo LOCADOR, bem como as úteis, desde que autorizadas, serão indenizáveis e permitem o exercício do direito de retenção, de acordo com o 578 do Código Civil.</w:t>
      </w:r>
    </w:p>
    <w:p w14:paraId="2022DBF9" w14:textId="77777777" w:rsidR="00E00CF8" w:rsidRPr="00E00CF8" w:rsidRDefault="00E00CF8" w:rsidP="00E00CF8">
      <w:pPr>
        <w:pStyle w:val="PargrafodaLista"/>
        <w:numPr>
          <w:ilvl w:val="1"/>
          <w:numId w:val="18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O contrato decorrente deste Termo de Referência continuará em vigor em qualquer hipótese de alienação do imóvel locado.</w:t>
      </w:r>
    </w:p>
    <w:p w14:paraId="6329218D" w14:textId="77777777" w:rsidR="00E00CF8" w:rsidRPr="00E00CF8" w:rsidRDefault="00E00CF8" w:rsidP="00E00CF8">
      <w:pPr>
        <w:pStyle w:val="PargrafodaLista"/>
        <w:numPr>
          <w:ilvl w:val="1"/>
          <w:numId w:val="18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 xml:space="preserve">Eventuais alterações contratuais reger-se-ão pela disciplina do artigo 124 da Lei nº 14.133/2021. </w:t>
      </w:r>
    </w:p>
    <w:p w14:paraId="71536958" w14:textId="3EE14537" w:rsidR="00E00CF8" w:rsidRPr="00E00CF8" w:rsidRDefault="00E00CF8" w:rsidP="00E00CF8">
      <w:pPr>
        <w:pStyle w:val="PargrafodaLista"/>
        <w:numPr>
          <w:ilvl w:val="1"/>
          <w:numId w:val="18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Os casos omissos ou situações não explicitadas neste projeto básico reger-se-ão pelas disposições contidas na Lei nº 14.133/2021, subsidiariamente, bem como nos demais regulamentos e normas administrativas federais, que fazem parte integrante deste contrato, independentemente de suas transcrições.</w:t>
      </w:r>
    </w:p>
    <w:p w14:paraId="42E72E6D" w14:textId="77777777" w:rsidR="00E00CF8" w:rsidRPr="00E00CF8" w:rsidRDefault="00E00CF8" w:rsidP="00E00CF8">
      <w:pPr>
        <w:spacing w:after="20" w:line="312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41068C7A" w14:textId="77777777" w:rsidR="004F7456" w:rsidRPr="00E00CF8" w:rsidRDefault="004F7456" w:rsidP="00E00CF8">
      <w:pPr>
        <w:pStyle w:val="PargrafodaLista"/>
        <w:spacing w:after="20" w:line="312" w:lineRule="auto"/>
        <w:ind w:left="0" w:firstLine="0"/>
        <w:rPr>
          <w:rFonts w:eastAsia="Calibri"/>
          <w:bCs/>
          <w:sz w:val="24"/>
          <w:szCs w:val="24"/>
          <w:lang w:eastAsia="en-US"/>
        </w:rPr>
      </w:pPr>
    </w:p>
    <w:p w14:paraId="3347FC10" w14:textId="77777777" w:rsidR="004F7456" w:rsidRPr="00E00CF8" w:rsidRDefault="004F7456" w:rsidP="00E00CF8">
      <w:pPr>
        <w:pStyle w:val="PargrafodaLista"/>
        <w:numPr>
          <w:ilvl w:val="0"/>
          <w:numId w:val="18"/>
        </w:numPr>
        <w:spacing w:after="20" w:line="312" w:lineRule="auto"/>
        <w:ind w:left="0" w:firstLine="0"/>
        <w:rPr>
          <w:b/>
          <w:sz w:val="24"/>
          <w:szCs w:val="24"/>
        </w:rPr>
      </w:pPr>
      <w:r w:rsidRPr="00E00CF8">
        <w:rPr>
          <w:b/>
          <w:sz w:val="24"/>
          <w:szCs w:val="24"/>
        </w:rPr>
        <w:t>DOTAÇÃO ORÇAMENTÁRIA</w:t>
      </w:r>
    </w:p>
    <w:p w14:paraId="6B9DC02F" w14:textId="77777777" w:rsidR="004F7456" w:rsidRPr="00E00CF8" w:rsidRDefault="004F7456" w:rsidP="00E00CF8">
      <w:pPr>
        <w:spacing w:after="20" w:line="312" w:lineRule="auto"/>
        <w:rPr>
          <w:rFonts w:ascii="Times New Roman" w:hAnsi="Times New Roman" w:cs="Times New Roman"/>
          <w:b/>
          <w:sz w:val="24"/>
          <w:szCs w:val="24"/>
        </w:rPr>
      </w:pPr>
    </w:p>
    <w:p w14:paraId="75800C70" w14:textId="2C2EAF06" w:rsidR="00925F48" w:rsidRDefault="004F7456" w:rsidP="00925F48">
      <w:pPr>
        <w:pStyle w:val="PargrafodaLista"/>
        <w:numPr>
          <w:ilvl w:val="1"/>
          <w:numId w:val="18"/>
        </w:numPr>
        <w:spacing w:after="20" w:line="312" w:lineRule="auto"/>
        <w:ind w:left="0" w:firstLine="0"/>
        <w:rPr>
          <w:sz w:val="24"/>
          <w:szCs w:val="24"/>
        </w:rPr>
      </w:pPr>
      <w:r w:rsidRPr="00E00CF8">
        <w:rPr>
          <w:sz w:val="24"/>
          <w:szCs w:val="24"/>
        </w:rPr>
        <w:t>Para custear as despesas dos serviços indicamos as seguintes fichas orçamentarias:</w:t>
      </w:r>
    </w:p>
    <w:p w14:paraId="1CC8DB23" w14:textId="7256176F" w:rsidR="006848B0" w:rsidRPr="0093542D" w:rsidRDefault="00DD1CF4" w:rsidP="00E00CF8">
      <w:pPr>
        <w:spacing w:after="20" w:line="312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2339A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02.0</w:t>
      </w:r>
      <w:r w:rsidR="002339AB" w:rsidRPr="002339A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8</w:t>
      </w:r>
      <w:r w:rsidRPr="002339A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.01</w:t>
      </w:r>
      <w:r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</w:t>
      </w:r>
      <w:r w:rsidR="0093542D"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08</w:t>
      </w:r>
      <w:r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  <w:r w:rsidR="0093542D"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244</w:t>
      </w:r>
      <w:r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.000</w:t>
      </w:r>
      <w:r w:rsidR="0093542D"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7</w:t>
      </w:r>
      <w:r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.20</w:t>
      </w:r>
      <w:r w:rsidR="0093542D"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29</w:t>
      </w:r>
      <w:r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-3.3.90.</w:t>
      </w:r>
      <w:proofErr w:type="gramStart"/>
      <w:r w:rsidR="00865446"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36</w:t>
      </w:r>
      <w:r w:rsidR="00865446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865446"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ficha</w:t>
      </w:r>
      <w:proofErr w:type="gramEnd"/>
      <w:r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93542D" w:rsidRPr="0093542D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632</w:t>
      </w:r>
    </w:p>
    <w:p w14:paraId="23979739" w14:textId="608B8A55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9912866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0C7777F" w14:textId="548783A0" w:rsidR="00131719" w:rsidRPr="00E00CF8" w:rsidRDefault="00BD2955" w:rsidP="00FD0317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jc w:val="right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spellStart"/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>Japaraíba</w:t>
      </w:r>
      <w:proofErr w:type="spellEnd"/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/MG, </w:t>
      </w:r>
      <w:r w:rsidR="00063EBD" w:rsidRPr="0093542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</w:t>
      </w:r>
      <w:r w:rsidR="00865446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6</w:t>
      </w:r>
      <w:r w:rsidR="00063EBD" w:rsidRPr="0093542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93542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de </w:t>
      </w:r>
      <w:r w:rsidR="0093542D" w:rsidRPr="0093542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março</w:t>
      </w:r>
      <w:r w:rsidR="00063EBD" w:rsidRPr="0093542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>de 2.02</w:t>
      </w:r>
      <w:r w:rsidR="0043201E"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>5</w:t>
      </w:r>
      <w:r w:rsidRPr="00E00CF8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14:paraId="1F3FFD95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74F00AAD" w14:textId="77777777" w:rsidR="00131719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3260AF1" w14:textId="77777777" w:rsidR="004D2A69" w:rsidRPr="00E00CF8" w:rsidRDefault="004D2A6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37D68EFA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3D37D7AD" w14:textId="77777777" w:rsidR="00131719" w:rsidRPr="00E00CF8" w:rsidRDefault="00131719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9CF6A4E" w14:textId="77777777" w:rsidR="000E129E" w:rsidRPr="00E00CF8" w:rsidRDefault="000E129E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5534C77" w14:textId="77777777" w:rsidR="000E129E" w:rsidRPr="00E00CF8" w:rsidRDefault="000E129E" w:rsidP="00E00CF8">
      <w:pPr>
        <w:pBdr>
          <w:top w:val="nil"/>
          <w:left w:val="nil"/>
          <w:bottom w:val="nil"/>
          <w:right w:val="nil"/>
          <w:between w:val="nil"/>
        </w:pBd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797F9FD1" w14:textId="64BA7668" w:rsidR="00ED6966" w:rsidRPr="00E00CF8" w:rsidRDefault="004702D8" w:rsidP="00B211C9">
      <w:pPr>
        <w:spacing w:after="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Hlk187402882"/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</w:rPr>
        <w:t>Henedina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Dias Fernandes</w:t>
      </w:r>
    </w:p>
    <w:bookmarkEnd w:id="7"/>
    <w:p w14:paraId="30231C79" w14:textId="3CBA0EBE" w:rsidR="00ED6966" w:rsidRPr="00E00CF8" w:rsidRDefault="00ED6966" w:rsidP="00B211C9">
      <w:pPr>
        <w:spacing w:after="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CF8">
        <w:rPr>
          <w:rFonts w:ascii="Times New Roman" w:hAnsi="Times New Roman" w:cs="Times New Roman"/>
          <w:sz w:val="24"/>
          <w:szCs w:val="24"/>
        </w:rPr>
        <w:t xml:space="preserve">Secretária Municipal de </w:t>
      </w:r>
      <w:r w:rsidR="0093542D">
        <w:rPr>
          <w:rFonts w:ascii="Times New Roman" w:hAnsi="Times New Roman" w:cs="Times New Roman"/>
          <w:sz w:val="24"/>
          <w:szCs w:val="24"/>
        </w:rPr>
        <w:t>Políticas</w:t>
      </w:r>
      <w:r w:rsidR="004702D8">
        <w:rPr>
          <w:rFonts w:ascii="Times New Roman" w:hAnsi="Times New Roman" w:cs="Times New Roman"/>
          <w:sz w:val="24"/>
          <w:szCs w:val="24"/>
        </w:rPr>
        <w:t xml:space="preserve"> Sociais</w:t>
      </w:r>
    </w:p>
    <w:p w14:paraId="4E081810" w14:textId="77777777" w:rsidR="00ED6966" w:rsidRPr="00E00CF8" w:rsidRDefault="00ED6966" w:rsidP="00E00CF8">
      <w:pPr>
        <w:spacing w:after="20" w:line="312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6CBD5BDE" w14:textId="77777777" w:rsidR="00131719" w:rsidRPr="00E00CF8" w:rsidRDefault="00131719" w:rsidP="00E00CF8">
      <w:pPr>
        <w:spacing w:after="20" w:line="312" w:lineRule="auto"/>
        <w:rPr>
          <w:rFonts w:ascii="Times New Roman" w:eastAsia="Arial" w:hAnsi="Times New Roman" w:cs="Times New Roman"/>
          <w:sz w:val="24"/>
          <w:szCs w:val="24"/>
        </w:rPr>
      </w:pPr>
    </w:p>
    <w:sectPr w:rsidR="00131719" w:rsidRPr="00E00CF8" w:rsidSect="009C63A4">
      <w:headerReference w:type="default" r:id="rId14"/>
      <w:footerReference w:type="default" r:id="rId15"/>
      <w:pgSz w:w="11906" w:h="16838"/>
      <w:pgMar w:top="1474" w:right="1134" w:bottom="851" w:left="1701" w:header="709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61D5F" w14:textId="77777777" w:rsidR="00C65A6B" w:rsidRDefault="00C65A6B">
      <w:pPr>
        <w:spacing w:after="0" w:line="240" w:lineRule="auto"/>
      </w:pPr>
      <w:r>
        <w:separator/>
      </w:r>
    </w:p>
  </w:endnote>
  <w:endnote w:type="continuationSeparator" w:id="0">
    <w:p w14:paraId="65D36A83" w14:textId="77777777" w:rsidR="00C65A6B" w:rsidRDefault="00C65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F8B9" w14:textId="420FC9D7" w:rsidR="009C63A4" w:rsidRPr="00750DB6" w:rsidRDefault="009C63A4" w:rsidP="009C63A4">
    <w:pPr>
      <w:pStyle w:val="Rodap"/>
      <w:jc w:val="center"/>
      <w:rPr>
        <w:rFonts w:ascii="Arial" w:hAnsi="Arial" w:cs="Arial"/>
        <w:b/>
        <w:color w:val="000080"/>
      </w:rPr>
    </w:pPr>
    <w:r w:rsidRPr="00750DB6">
      <w:rPr>
        <w:rFonts w:ascii="Arial" w:hAnsi="Arial" w:cs="Arial"/>
        <w:b/>
        <w:smallCaps/>
        <w:color w:val="000080"/>
      </w:rPr>
      <w:t xml:space="preserve">Rua </w:t>
    </w:r>
    <w:r w:rsidR="00DB2977">
      <w:rPr>
        <w:rFonts w:ascii="Arial" w:hAnsi="Arial" w:cs="Arial"/>
        <w:b/>
        <w:smallCaps/>
        <w:color w:val="000080"/>
      </w:rPr>
      <w:t>Antenor Florencio Dias</w:t>
    </w:r>
    <w:r w:rsidRPr="00750DB6">
      <w:rPr>
        <w:rFonts w:ascii="Arial" w:hAnsi="Arial" w:cs="Arial"/>
        <w:b/>
        <w:smallCaps/>
        <w:color w:val="000080"/>
      </w:rPr>
      <w:t>,</w:t>
    </w:r>
    <w:r>
      <w:rPr>
        <w:rFonts w:ascii="Arial" w:hAnsi="Arial" w:cs="Arial"/>
        <w:b/>
        <w:smallCaps/>
        <w:color w:val="000080"/>
      </w:rPr>
      <w:t xml:space="preserve"> nº </w:t>
    </w:r>
    <w:r w:rsidR="00DB2977">
      <w:rPr>
        <w:rFonts w:ascii="Arial" w:hAnsi="Arial" w:cs="Arial"/>
        <w:b/>
        <w:smallCaps/>
        <w:color w:val="000080"/>
      </w:rPr>
      <w:t>127</w:t>
    </w:r>
    <w:r>
      <w:rPr>
        <w:rFonts w:ascii="Arial" w:hAnsi="Arial" w:cs="Arial"/>
        <w:b/>
        <w:smallCaps/>
        <w:color w:val="000080"/>
      </w:rPr>
      <w:t xml:space="preserve"> –</w:t>
    </w:r>
    <w:r w:rsidRPr="00750DB6">
      <w:rPr>
        <w:rFonts w:ascii="Arial" w:hAnsi="Arial" w:cs="Arial"/>
        <w:b/>
        <w:smallCaps/>
        <w:color w:val="000080"/>
      </w:rPr>
      <w:t xml:space="preserve"> </w:t>
    </w:r>
    <w:r w:rsidR="00DB2977">
      <w:rPr>
        <w:rFonts w:ascii="Arial" w:hAnsi="Arial" w:cs="Arial"/>
        <w:b/>
        <w:smallCaps/>
        <w:color w:val="000080"/>
      </w:rPr>
      <w:t>são Jose</w:t>
    </w:r>
    <w:r>
      <w:rPr>
        <w:rFonts w:ascii="Arial" w:hAnsi="Arial" w:cs="Arial"/>
        <w:b/>
        <w:smallCaps/>
        <w:color w:val="000080"/>
      </w:rPr>
      <w:t xml:space="preserve"> </w:t>
    </w:r>
    <w:r w:rsidRPr="00750DB6">
      <w:rPr>
        <w:rFonts w:ascii="Arial" w:hAnsi="Arial" w:cs="Arial"/>
        <w:b/>
        <w:smallCaps/>
        <w:color w:val="000080"/>
      </w:rPr>
      <w:t xml:space="preserve">/ </w:t>
    </w:r>
    <w:r>
      <w:rPr>
        <w:rFonts w:ascii="Arial" w:hAnsi="Arial" w:cs="Arial"/>
        <w:b/>
        <w:smallCaps/>
        <w:color w:val="000080"/>
      </w:rPr>
      <w:t>Japaraíba - MG.</w:t>
    </w:r>
  </w:p>
  <w:p w14:paraId="15329086" w14:textId="77777777" w:rsidR="009C63A4" w:rsidRPr="00516ECD" w:rsidRDefault="009C63A4" w:rsidP="009C63A4">
    <w:pPr>
      <w:pStyle w:val="Rodap"/>
      <w:jc w:val="center"/>
      <w:rPr>
        <w:b/>
        <w:color w:val="333399"/>
      </w:rPr>
    </w:pPr>
    <w:r w:rsidRPr="00516ECD">
      <w:rPr>
        <w:b/>
        <w:color w:val="333399"/>
      </w:rPr>
      <w:t>CGC -18.306.654/0001-03</w:t>
    </w:r>
    <w:r>
      <w:rPr>
        <w:b/>
        <w:color w:val="333399"/>
      </w:rPr>
      <w:t xml:space="preserve"> / CEP: 35.580-000</w:t>
    </w:r>
  </w:p>
  <w:p w14:paraId="4FDF2AD0" w14:textId="77777777" w:rsidR="009C63A4" w:rsidRPr="00516ECD" w:rsidRDefault="009C63A4" w:rsidP="009C63A4">
    <w:pPr>
      <w:pStyle w:val="Rodap"/>
      <w:jc w:val="center"/>
      <w:rPr>
        <w:color w:val="333399"/>
      </w:rPr>
    </w:pPr>
    <w:r w:rsidRPr="00516ECD">
      <w:rPr>
        <w:b/>
        <w:color w:val="333399"/>
      </w:rPr>
      <w:t>T</w:t>
    </w:r>
    <w:r>
      <w:rPr>
        <w:b/>
        <w:color w:val="333399"/>
      </w:rPr>
      <w:t>ele FAX</w:t>
    </w:r>
    <w:r w:rsidRPr="00516ECD">
      <w:rPr>
        <w:b/>
        <w:color w:val="333399"/>
      </w:rPr>
      <w:t>: (037) 33</w:t>
    </w:r>
    <w:r>
      <w:rPr>
        <w:b/>
        <w:color w:val="333399"/>
      </w:rPr>
      <w:t>5</w:t>
    </w:r>
    <w:r w:rsidRPr="00516ECD">
      <w:rPr>
        <w:b/>
        <w:color w:val="333399"/>
      </w:rPr>
      <w:t>4 11</w:t>
    </w:r>
    <w:r>
      <w:rPr>
        <w:b/>
        <w:color w:val="333399"/>
      </w:rPr>
      <w:t>12/3354 1122/ 3354 1144</w:t>
    </w:r>
  </w:p>
  <w:p w14:paraId="3F7A4800" w14:textId="77777777" w:rsidR="009C63A4" w:rsidRDefault="009C63A4" w:rsidP="009C63A4">
    <w:pPr>
      <w:pStyle w:val="Rodap"/>
    </w:pPr>
  </w:p>
  <w:p w14:paraId="37663E9F" w14:textId="77777777" w:rsidR="009C63A4" w:rsidRDefault="009C63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7D752" w14:textId="77777777" w:rsidR="00C65A6B" w:rsidRDefault="00C65A6B">
      <w:pPr>
        <w:spacing w:after="0" w:line="240" w:lineRule="auto"/>
      </w:pPr>
      <w:r>
        <w:separator/>
      </w:r>
    </w:p>
  </w:footnote>
  <w:footnote w:type="continuationSeparator" w:id="0">
    <w:p w14:paraId="6E115F28" w14:textId="77777777" w:rsidR="00C65A6B" w:rsidRDefault="00C65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FAC9" w14:textId="77777777" w:rsidR="009C63A4" w:rsidRDefault="009C63A4" w:rsidP="009C63A4">
    <w:pPr>
      <w:pStyle w:val="Cabealho"/>
      <w:tabs>
        <w:tab w:val="left" w:pos="2268"/>
      </w:tabs>
      <w:rPr>
        <w:rFonts w:ascii="Arial" w:hAnsi="Arial" w:cs="Arial"/>
        <w:smallCaps/>
      </w:rPr>
    </w:pPr>
    <w:r>
      <w:rPr>
        <w:rFonts w:ascii="Arial" w:hAnsi="Arial" w:cs="Arial"/>
        <w:smallCap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11B9EC" wp14:editId="27E02E20">
              <wp:simplePos x="0" y="0"/>
              <wp:positionH relativeFrom="column">
                <wp:posOffset>910590</wp:posOffset>
              </wp:positionH>
              <wp:positionV relativeFrom="paragraph">
                <wp:posOffset>104775</wp:posOffset>
              </wp:positionV>
              <wp:extent cx="4362450" cy="571500"/>
              <wp:effectExtent l="0" t="0" r="0" b="0"/>
              <wp:wrapNone/>
              <wp:docPr id="63880952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63307" w14:textId="77777777" w:rsidR="009C63A4" w:rsidRDefault="009C63A4" w:rsidP="009C63A4">
                          <w:pPr>
                            <w:pStyle w:val="Cabealho"/>
                            <w:tabs>
                              <w:tab w:val="left" w:pos="2268"/>
                            </w:tabs>
                            <w:rPr>
                              <w:b/>
                              <w:smallCaps/>
                              <w:color w:val="000080"/>
                              <w:sz w:val="44"/>
                              <w:szCs w:val="44"/>
                            </w:rPr>
                          </w:pPr>
                          <w:r w:rsidRPr="002F307C">
                            <w:rPr>
                              <w:b/>
                              <w:smallCaps/>
                              <w:color w:val="000080"/>
                              <w:sz w:val="44"/>
                              <w:szCs w:val="44"/>
                            </w:rPr>
                            <w:t>Prefeitura Municipal de Japaraíba</w:t>
                          </w:r>
                        </w:p>
                        <w:p w14:paraId="56108356" w14:textId="77777777" w:rsidR="009C63A4" w:rsidRPr="00A00BF7" w:rsidRDefault="009C63A4" w:rsidP="009C63A4">
                          <w:pPr>
                            <w:pStyle w:val="Cabealho"/>
                            <w:tabs>
                              <w:tab w:val="left" w:pos="2268"/>
                            </w:tabs>
                            <w:jc w:val="center"/>
                            <w:rPr>
                              <w:rStyle w:val="nfase"/>
                              <w:rFonts w:ascii="Arial" w:hAnsi="Arial" w:cs="Arial"/>
                              <w:b/>
                              <w:i w:val="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11B9E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1.7pt;margin-top:8.25pt;width:343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" stroked="f">
              <v:textbox>
                <w:txbxContent>
                  <w:p w14:paraId="4EF63307" w14:textId="77777777" w:rsidR="009C63A4" w:rsidRDefault="009C63A4" w:rsidP="009C63A4">
                    <w:pPr>
                      <w:pStyle w:val="Cabealho"/>
                      <w:tabs>
                        <w:tab w:val="left" w:pos="2268"/>
                      </w:tabs>
                      <w:rPr>
                        <w:b/>
                        <w:smallCaps/>
                        <w:color w:val="000080"/>
                        <w:sz w:val="44"/>
                        <w:szCs w:val="44"/>
                      </w:rPr>
                    </w:pPr>
                    <w:r w:rsidRPr="002F307C">
                      <w:rPr>
                        <w:b/>
                        <w:smallCaps/>
                        <w:color w:val="000080"/>
                        <w:sz w:val="44"/>
                        <w:szCs w:val="44"/>
                      </w:rPr>
                      <w:t>Prefeitura Municipal de Japaraíba</w:t>
                    </w:r>
                  </w:p>
                  <w:p w14:paraId="56108356" w14:textId="77777777" w:rsidR="009C63A4" w:rsidRPr="00A00BF7" w:rsidRDefault="009C63A4" w:rsidP="009C63A4">
                    <w:pPr>
                      <w:pStyle w:val="Cabealho"/>
                      <w:tabs>
                        <w:tab w:val="left" w:pos="2268"/>
                      </w:tabs>
                      <w:jc w:val="center"/>
                      <w:rPr>
                        <w:rStyle w:val="nfase"/>
                        <w:rFonts w:ascii="Arial" w:hAnsi="Arial" w:cs="Arial"/>
                        <w:b/>
                        <w:i w:val="0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Pr="002F307C">
      <w:rPr>
        <w:rFonts w:ascii="Arial" w:hAnsi="Arial" w:cs="Arial"/>
        <w:smallCaps/>
        <w:noProof/>
      </w:rPr>
      <w:drawing>
        <wp:inline distT="0" distB="0" distL="0" distR="0" wp14:anchorId="328BC452" wp14:editId="36F74413">
          <wp:extent cx="742950" cy="800100"/>
          <wp:effectExtent l="0" t="0" r="0" b="0"/>
          <wp:docPr id="3593811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7BD5"/>
    <w:multiLevelType w:val="multilevel"/>
    <w:tmpl w:val="BB8A2D0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9B1577"/>
    <w:multiLevelType w:val="multilevel"/>
    <w:tmpl w:val="541C1B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5B30A8"/>
    <w:multiLevelType w:val="multilevel"/>
    <w:tmpl w:val="ABB6F9A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A74A27"/>
    <w:multiLevelType w:val="multilevel"/>
    <w:tmpl w:val="16A74A27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92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410B97"/>
    <w:multiLevelType w:val="multilevel"/>
    <w:tmpl w:val="93D85A1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44B7C14"/>
    <w:multiLevelType w:val="multilevel"/>
    <w:tmpl w:val="9D80A8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2D8D307E"/>
    <w:multiLevelType w:val="multilevel"/>
    <w:tmpl w:val="23DAC5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877F8F"/>
    <w:multiLevelType w:val="multilevel"/>
    <w:tmpl w:val="B84CB6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F5D0FBA"/>
    <w:multiLevelType w:val="multilevel"/>
    <w:tmpl w:val="EBA002F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328193C"/>
    <w:multiLevelType w:val="multilevel"/>
    <w:tmpl w:val="10CCCF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59679C"/>
    <w:multiLevelType w:val="multilevel"/>
    <w:tmpl w:val="9886CD0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337679"/>
    <w:multiLevelType w:val="multilevel"/>
    <w:tmpl w:val="C248E9E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ADA2596"/>
    <w:multiLevelType w:val="multilevel"/>
    <w:tmpl w:val="2A76796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8E43ACB"/>
    <w:multiLevelType w:val="multilevel"/>
    <w:tmpl w:val="68E43ACB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AF932F2"/>
    <w:multiLevelType w:val="multilevel"/>
    <w:tmpl w:val="7488E9B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51D25C1"/>
    <w:multiLevelType w:val="multilevel"/>
    <w:tmpl w:val="1248B05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D4C1EDC"/>
    <w:multiLevelType w:val="multilevel"/>
    <w:tmpl w:val="7D4C1EDC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2208" w:hanging="432"/>
      </w:pPr>
      <w:rPr>
        <w:rFonts w:ascii="Symbol" w:hAnsi="Symbol" w:hint="default"/>
        <w:b w:val="0"/>
      </w:rPr>
    </w:lvl>
    <w:lvl w:ilvl="2">
      <w:start w:val="1"/>
      <w:numFmt w:val="lowerLetter"/>
      <w:lvlText w:val="%3)"/>
      <w:lvlJc w:val="left"/>
      <w:pPr>
        <w:ind w:left="2640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339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17" w15:restartNumberingAfterBreak="0">
    <w:nsid w:val="7F734568"/>
    <w:multiLevelType w:val="hybridMultilevel"/>
    <w:tmpl w:val="03A4FA84"/>
    <w:lvl w:ilvl="0" w:tplc="0416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541731">
    <w:abstractNumId w:val="14"/>
  </w:num>
  <w:num w:numId="2" w16cid:durableId="1498612286">
    <w:abstractNumId w:val="5"/>
  </w:num>
  <w:num w:numId="3" w16cid:durableId="2147232694">
    <w:abstractNumId w:val="9"/>
  </w:num>
  <w:num w:numId="4" w16cid:durableId="566038381">
    <w:abstractNumId w:val="6"/>
  </w:num>
  <w:num w:numId="5" w16cid:durableId="1695299766">
    <w:abstractNumId w:val="17"/>
  </w:num>
  <w:num w:numId="6" w16cid:durableId="1454128337">
    <w:abstractNumId w:val="7"/>
  </w:num>
  <w:num w:numId="7" w16cid:durableId="1681085093">
    <w:abstractNumId w:val="1"/>
  </w:num>
  <w:num w:numId="8" w16cid:durableId="1009671727">
    <w:abstractNumId w:val="2"/>
  </w:num>
  <w:num w:numId="9" w16cid:durableId="867836214">
    <w:abstractNumId w:val="13"/>
  </w:num>
  <w:num w:numId="10" w16cid:durableId="1467746415">
    <w:abstractNumId w:val="3"/>
  </w:num>
  <w:num w:numId="11" w16cid:durableId="355428123">
    <w:abstractNumId w:val="11"/>
  </w:num>
  <w:num w:numId="12" w16cid:durableId="1931616700">
    <w:abstractNumId w:val="10"/>
  </w:num>
  <w:num w:numId="13" w16cid:durableId="1567641943">
    <w:abstractNumId w:val="4"/>
  </w:num>
  <w:num w:numId="14" w16cid:durableId="804665662">
    <w:abstractNumId w:val="8"/>
  </w:num>
  <w:num w:numId="15" w16cid:durableId="1540435945">
    <w:abstractNumId w:val="16"/>
  </w:num>
  <w:num w:numId="16" w16cid:durableId="586575131">
    <w:abstractNumId w:val="12"/>
  </w:num>
  <w:num w:numId="17" w16cid:durableId="1430543505">
    <w:abstractNumId w:val="0"/>
  </w:num>
  <w:num w:numId="18" w16cid:durableId="18440044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719"/>
    <w:rsid w:val="0001031D"/>
    <w:rsid w:val="0001443C"/>
    <w:rsid w:val="00032CB1"/>
    <w:rsid w:val="000603AE"/>
    <w:rsid w:val="00063EBD"/>
    <w:rsid w:val="000B549E"/>
    <w:rsid w:val="000C7641"/>
    <w:rsid w:val="000D386D"/>
    <w:rsid w:val="000E129E"/>
    <w:rsid w:val="000F5863"/>
    <w:rsid w:val="0010661F"/>
    <w:rsid w:val="00131719"/>
    <w:rsid w:val="0015022D"/>
    <w:rsid w:val="001A375E"/>
    <w:rsid w:val="001E42E3"/>
    <w:rsid w:val="002339AB"/>
    <w:rsid w:val="002412DD"/>
    <w:rsid w:val="00265804"/>
    <w:rsid w:val="002C7F26"/>
    <w:rsid w:val="002F1FD6"/>
    <w:rsid w:val="00304163"/>
    <w:rsid w:val="0030577F"/>
    <w:rsid w:val="00327552"/>
    <w:rsid w:val="00327BA6"/>
    <w:rsid w:val="0034633F"/>
    <w:rsid w:val="00346E26"/>
    <w:rsid w:val="003A0651"/>
    <w:rsid w:val="003E2C2D"/>
    <w:rsid w:val="003F71DF"/>
    <w:rsid w:val="00415B1E"/>
    <w:rsid w:val="0043201E"/>
    <w:rsid w:val="004546CA"/>
    <w:rsid w:val="004702D8"/>
    <w:rsid w:val="0049540E"/>
    <w:rsid w:val="00495C4B"/>
    <w:rsid w:val="00495EF5"/>
    <w:rsid w:val="004A1727"/>
    <w:rsid w:val="004C32C6"/>
    <w:rsid w:val="004D2A69"/>
    <w:rsid w:val="004F5D9F"/>
    <w:rsid w:val="004F7456"/>
    <w:rsid w:val="00525F88"/>
    <w:rsid w:val="00554BAF"/>
    <w:rsid w:val="005666D7"/>
    <w:rsid w:val="00572E57"/>
    <w:rsid w:val="005B3DB4"/>
    <w:rsid w:val="0065712D"/>
    <w:rsid w:val="006848B0"/>
    <w:rsid w:val="00696EB4"/>
    <w:rsid w:val="006A2C69"/>
    <w:rsid w:val="006E759F"/>
    <w:rsid w:val="00715CDC"/>
    <w:rsid w:val="00750B54"/>
    <w:rsid w:val="00756202"/>
    <w:rsid w:val="007A3AE0"/>
    <w:rsid w:val="007D19E5"/>
    <w:rsid w:val="007E48D3"/>
    <w:rsid w:val="007E585B"/>
    <w:rsid w:val="007F2362"/>
    <w:rsid w:val="007F698A"/>
    <w:rsid w:val="00807C51"/>
    <w:rsid w:val="0081551D"/>
    <w:rsid w:val="008269BD"/>
    <w:rsid w:val="008359EA"/>
    <w:rsid w:val="00865446"/>
    <w:rsid w:val="008C3DDD"/>
    <w:rsid w:val="008E2DB1"/>
    <w:rsid w:val="00925F48"/>
    <w:rsid w:val="00932483"/>
    <w:rsid w:val="0093542D"/>
    <w:rsid w:val="009576A9"/>
    <w:rsid w:val="009C63A4"/>
    <w:rsid w:val="00A10D4D"/>
    <w:rsid w:val="00A276E7"/>
    <w:rsid w:val="00A35FEB"/>
    <w:rsid w:val="00A50DA0"/>
    <w:rsid w:val="00A82859"/>
    <w:rsid w:val="00AB5665"/>
    <w:rsid w:val="00AD03C7"/>
    <w:rsid w:val="00B060BF"/>
    <w:rsid w:val="00B14A0B"/>
    <w:rsid w:val="00B211C9"/>
    <w:rsid w:val="00B2174E"/>
    <w:rsid w:val="00B32257"/>
    <w:rsid w:val="00B35DAB"/>
    <w:rsid w:val="00B50B5D"/>
    <w:rsid w:val="00B86427"/>
    <w:rsid w:val="00B950D5"/>
    <w:rsid w:val="00BC18DF"/>
    <w:rsid w:val="00BC24DA"/>
    <w:rsid w:val="00BC79D5"/>
    <w:rsid w:val="00BD2955"/>
    <w:rsid w:val="00BE075F"/>
    <w:rsid w:val="00C0053C"/>
    <w:rsid w:val="00C1472C"/>
    <w:rsid w:val="00C16E49"/>
    <w:rsid w:val="00C369B5"/>
    <w:rsid w:val="00C5162C"/>
    <w:rsid w:val="00C555D3"/>
    <w:rsid w:val="00C5786B"/>
    <w:rsid w:val="00C65A6B"/>
    <w:rsid w:val="00C70EA7"/>
    <w:rsid w:val="00C91EA8"/>
    <w:rsid w:val="00CC1426"/>
    <w:rsid w:val="00CD33AA"/>
    <w:rsid w:val="00D27574"/>
    <w:rsid w:val="00D32960"/>
    <w:rsid w:val="00D36868"/>
    <w:rsid w:val="00DA2CC3"/>
    <w:rsid w:val="00DA6E9E"/>
    <w:rsid w:val="00DB2977"/>
    <w:rsid w:val="00DD1CF4"/>
    <w:rsid w:val="00E00CF8"/>
    <w:rsid w:val="00ED6966"/>
    <w:rsid w:val="00ED7266"/>
    <w:rsid w:val="00F27E78"/>
    <w:rsid w:val="00F9403C"/>
    <w:rsid w:val="00FA35EF"/>
    <w:rsid w:val="00FA3C20"/>
    <w:rsid w:val="00FB7889"/>
    <w:rsid w:val="00FD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9CF"/>
  <w15:docId w15:val="{B831D7AA-890B-4DB2-953B-6B9288F1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" w:line="26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C63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C63A4"/>
  </w:style>
  <w:style w:type="paragraph" w:styleId="Rodap">
    <w:name w:val="footer"/>
    <w:basedOn w:val="Normal"/>
    <w:link w:val="RodapChar"/>
    <w:uiPriority w:val="99"/>
    <w:unhideWhenUsed/>
    <w:rsid w:val="009C63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63A4"/>
  </w:style>
  <w:style w:type="character" w:styleId="nfase">
    <w:name w:val="Emphasis"/>
    <w:qFormat/>
    <w:rsid w:val="009C63A4"/>
    <w:rPr>
      <w:i/>
      <w:iCs/>
    </w:rPr>
  </w:style>
  <w:style w:type="table" w:styleId="Tabelacomgrade">
    <w:name w:val="Table Grid"/>
    <w:basedOn w:val="Tabelanormal"/>
    <w:uiPriority w:val="39"/>
    <w:rsid w:val="004C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6848B0"/>
    <w:pPr>
      <w:spacing w:line="248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kern w:val="2"/>
      <w14:ligatures w14:val="standardContextu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6848B0"/>
    <w:rPr>
      <w:rFonts w:ascii="Times New Roman" w:eastAsia="Times New Roman" w:hAnsi="Times New Roman" w:cs="Times New Roman"/>
      <w:color w:val="000000"/>
      <w:kern w:val="2"/>
      <w14:ligatures w14:val="standardContextual"/>
    </w:rPr>
  </w:style>
  <w:style w:type="paragraph" w:customStyle="1" w:styleId="PargrafodaLista1">
    <w:name w:val="Parágrafo da Lista1"/>
    <w:basedOn w:val="Normal"/>
    <w:uiPriority w:val="99"/>
    <w:qFormat/>
    <w:rsid w:val="00ED6966"/>
    <w:pPr>
      <w:spacing w:after="0" w:line="240" w:lineRule="auto"/>
      <w:ind w:left="720"/>
      <w:contextualSpacing/>
    </w:pPr>
    <w:rPr>
      <w:rFonts w:ascii="Ecofont_Spranq_eco_Sans" w:eastAsia="Times New Roman" w:hAnsi="Ecofont_Spranq_eco_Sans" w:cs="Tahoma"/>
      <w:sz w:val="24"/>
      <w:szCs w:val="24"/>
    </w:rPr>
  </w:style>
  <w:style w:type="paragraph" w:styleId="Corpodetexto">
    <w:name w:val="Body Text"/>
    <w:basedOn w:val="Normal"/>
    <w:link w:val="CorpodetextoChar"/>
    <w:uiPriority w:val="99"/>
    <w:unhideWhenUsed/>
    <w:rsid w:val="00A276E7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A276E7"/>
    <w:rPr>
      <w:rFonts w:ascii="Times New Roman" w:eastAsia="Arial Unicode MS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2/Decreto/D11246.htm" TargetMode="External"/><Relationship Id="rId13" Type="http://schemas.openxmlformats.org/officeDocument/2006/relationships/hyperlink" Target="https://www.planalto.gov.br/ccivil_03/_ato2019-2022/2022/Decreto/D11246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9-2022/2022/Decreto/D11246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9-2022/2022/Decreto/D11246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planalto.gov.br/ccivil_03/_ato2019-2022/2022/Decreto/D1124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9-2022/2022/Decreto/D11246.ht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so6eu/cqYq2+OlbtfYPd5tTyVg==">CgMxLjAyCGguZ2pkZ3hzOAByITFXMy1oQXNoZXE3a2RVMGM4NW9EVXc3QmsxSEwwZElPTA==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3996</Words>
  <Characters>21584</Characters>
  <Application>Microsoft Office Word</Application>
  <DocSecurity>0</DocSecurity>
  <Lines>179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</dc:creator>
  <cp:lastModifiedBy>Licitação</cp:lastModifiedBy>
  <cp:revision>2</cp:revision>
  <cp:lastPrinted>2025-03-12T12:18:00Z</cp:lastPrinted>
  <dcterms:created xsi:type="dcterms:W3CDTF">2025-03-12T16:20:00Z</dcterms:created>
  <dcterms:modified xsi:type="dcterms:W3CDTF">2025-03-12T16:20:00Z</dcterms:modified>
</cp:coreProperties>
</file>